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1C0B5" w14:textId="77777777" w:rsidR="002529B4" w:rsidRPr="002A64D6" w:rsidRDefault="002529B4" w:rsidP="002529B4">
      <w:pPr>
        <w:pStyle w:val="Ttulo2"/>
        <w:ind w:left="1538" w:right="1556"/>
        <w:jc w:val="center"/>
        <w:rPr>
          <w:sz w:val="22"/>
          <w:szCs w:val="22"/>
        </w:rPr>
      </w:pPr>
      <w:r w:rsidRPr="002A64D6">
        <w:rPr>
          <w:sz w:val="22"/>
          <w:szCs w:val="22"/>
        </w:rPr>
        <w:t>ESTUDO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TÉCNICO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PRELIMINAR</w:t>
      </w:r>
    </w:p>
    <w:p w14:paraId="7EBAC25B" w14:textId="77777777" w:rsidR="002529B4" w:rsidRPr="002A64D6" w:rsidRDefault="002529B4" w:rsidP="002529B4">
      <w:pPr>
        <w:pStyle w:val="Corpodetexto"/>
        <w:rPr>
          <w:b w:val="0"/>
          <w:sz w:val="22"/>
          <w:szCs w:val="22"/>
        </w:rPr>
      </w:pPr>
    </w:p>
    <w:p w14:paraId="5DBF1EC2" w14:textId="77777777" w:rsidR="002529B4" w:rsidRPr="002A64D6" w:rsidRDefault="002529B4" w:rsidP="002529B4">
      <w:pPr>
        <w:pStyle w:val="Corpodetexto"/>
        <w:rPr>
          <w:b w:val="0"/>
          <w:sz w:val="22"/>
          <w:szCs w:val="22"/>
        </w:rPr>
      </w:pPr>
    </w:p>
    <w:p w14:paraId="080BE281" w14:textId="6FB242B4" w:rsidR="002529B4" w:rsidRPr="002A64D6" w:rsidRDefault="002529B4" w:rsidP="00A47EA4">
      <w:pPr>
        <w:pStyle w:val="PargrafodaLista"/>
        <w:widowControl w:val="0"/>
        <w:numPr>
          <w:ilvl w:val="0"/>
          <w:numId w:val="2"/>
        </w:numPr>
        <w:tabs>
          <w:tab w:val="left" w:pos="304"/>
        </w:tabs>
        <w:autoSpaceDE w:val="0"/>
        <w:autoSpaceDN w:val="0"/>
        <w:rPr>
          <w:b/>
          <w:sz w:val="22"/>
          <w:szCs w:val="22"/>
        </w:rPr>
      </w:pPr>
      <w:r w:rsidRPr="002A64D6">
        <w:rPr>
          <w:b/>
          <w:sz w:val="22"/>
          <w:szCs w:val="22"/>
        </w:rPr>
        <w:t>-</w:t>
      </w:r>
      <w:r w:rsidR="00D722EE">
        <w:rPr>
          <w:b/>
          <w:spacing w:val="-2"/>
          <w:sz w:val="22"/>
          <w:szCs w:val="22"/>
        </w:rPr>
        <w:t xml:space="preserve"> OBJETO</w:t>
      </w:r>
    </w:p>
    <w:p w14:paraId="165621BC" w14:textId="1DFB7029" w:rsidR="002529B4" w:rsidRPr="00D722EE" w:rsidRDefault="002529B4" w:rsidP="00A47EA4">
      <w:pPr>
        <w:pStyle w:val="PargrafodaLista"/>
        <w:widowControl w:val="0"/>
        <w:numPr>
          <w:ilvl w:val="1"/>
          <w:numId w:val="3"/>
        </w:numPr>
        <w:tabs>
          <w:tab w:val="left" w:pos="894"/>
        </w:tabs>
        <w:autoSpaceDE w:val="0"/>
        <w:autoSpaceDN w:val="0"/>
        <w:spacing w:before="137"/>
        <w:ind w:hanging="433"/>
        <w:jc w:val="both"/>
        <w:rPr>
          <w:sz w:val="22"/>
          <w:szCs w:val="22"/>
        </w:rPr>
      </w:pPr>
      <w:r w:rsidRPr="00C77ADC">
        <w:rPr>
          <w:sz w:val="22"/>
          <w:szCs w:val="22"/>
        </w:rPr>
        <w:t>O objeto desse estudo técnico preliminar é para o</w:t>
      </w:r>
      <w:r w:rsidR="00BB58F4">
        <w:rPr>
          <w:sz w:val="22"/>
          <w:szCs w:val="22"/>
        </w:rPr>
        <w:t xml:space="preserve"> </w:t>
      </w:r>
      <w:r w:rsidR="00BB58F4" w:rsidRPr="00BB58F4">
        <w:rPr>
          <w:b/>
          <w:sz w:val="22"/>
          <w:szCs w:val="22"/>
        </w:rPr>
        <w:t>“</w:t>
      </w:r>
      <w:r w:rsidR="00BB58F4" w:rsidRPr="00BB58F4">
        <w:rPr>
          <w:b/>
        </w:rPr>
        <w:t xml:space="preserve">CONTRATAÇÃO DE EMPRESA PARA FUTURA E EVENTUAL AQUISIÇÃO DE </w:t>
      </w:r>
      <w:r w:rsidR="00D916D6">
        <w:rPr>
          <w:b/>
        </w:rPr>
        <w:t xml:space="preserve">MATERIAL QUIMICO DE TRATAMENTO DE ÁGUA, HIPOCLORITO DE SÓDIO, PARA SUPRIR AS NECESSIDADES DO DAE – DEPARTAMENTO DE ÁGUA E ESGOTO DO </w:t>
      </w:r>
      <w:r w:rsidR="00BB58F4" w:rsidRPr="00BB58F4">
        <w:rPr>
          <w:b/>
        </w:rPr>
        <w:t>MUNICÍPIO DE SÃO PEDRO DA CIPA-MT”</w:t>
      </w:r>
      <w:r w:rsidR="00C77ADC" w:rsidRPr="00C77ADC">
        <w:rPr>
          <w:b/>
          <w:bCs/>
          <w:sz w:val="22"/>
          <w:szCs w:val="22"/>
        </w:rPr>
        <w:t>,</w:t>
      </w:r>
      <w:r w:rsidR="00C77ADC" w:rsidRPr="00C77ADC">
        <w:rPr>
          <w:bCs/>
          <w:sz w:val="22"/>
          <w:szCs w:val="22"/>
        </w:rPr>
        <w:t xml:space="preserve"> </w:t>
      </w:r>
      <w:r w:rsidRPr="00C77ADC">
        <w:rPr>
          <w:bCs/>
          <w:sz w:val="22"/>
          <w:szCs w:val="22"/>
        </w:rPr>
        <w:t xml:space="preserve">em conformidade ao </w:t>
      </w:r>
      <w:r w:rsidRPr="00C77ADC">
        <w:rPr>
          <w:bCs/>
          <w:i/>
          <w:iCs/>
          <w:sz w:val="22"/>
          <w:szCs w:val="22"/>
        </w:rPr>
        <w:t>“caput”</w:t>
      </w:r>
      <w:r w:rsidR="00C77ADC">
        <w:rPr>
          <w:bCs/>
          <w:sz w:val="22"/>
          <w:szCs w:val="22"/>
        </w:rPr>
        <w:t xml:space="preserve"> do art. 75, inciso </w:t>
      </w:r>
      <w:r w:rsidR="00FF20F8">
        <w:rPr>
          <w:bCs/>
          <w:sz w:val="22"/>
          <w:szCs w:val="22"/>
        </w:rPr>
        <w:t>I</w:t>
      </w:r>
      <w:r w:rsidR="00C77ADC">
        <w:rPr>
          <w:bCs/>
          <w:sz w:val="22"/>
          <w:szCs w:val="22"/>
        </w:rPr>
        <w:t xml:space="preserve">I </w:t>
      </w:r>
      <w:r w:rsidRPr="00C77ADC">
        <w:rPr>
          <w:bCs/>
          <w:sz w:val="22"/>
          <w:szCs w:val="22"/>
        </w:rPr>
        <w:t xml:space="preserve">da Lei 14.133/2021. </w:t>
      </w:r>
    </w:p>
    <w:p w14:paraId="6590FA29" w14:textId="77777777" w:rsidR="00D722EE" w:rsidRPr="00D722EE" w:rsidRDefault="00D722EE" w:rsidP="00D722EE">
      <w:pPr>
        <w:widowControl w:val="0"/>
        <w:tabs>
          <w:tab w:val="left" w:pos="894"/>
        </w:tabs>
        <w:autoSpaceDE w:val="0"/>
        <w:autoSpaceDN w:val="0"/>
        <w:spacing w:before="137"/>
        <w:ind w:left="461"/>
        <w:jc w:val="both"/>
        <w:rPr>
          <w:sz w:val="22"/>
          <w:szCs w:val="22"/>
        </w:rPr>
      </w:pPr>
    </w:p>
    <w:p w14:paraId="6C387852" w14:textId="680E45A2" w:rsidR="00D722EE" w:rsidRDefault="00D722EE" w:rsidP="00D722EE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DESCRIÇÃO DA NECESSIDADE</w:t>
      </w:r>
    </w:p>
    <w:p w14:paraId="4E3C3607" w14:textId="77777777" w:rsidR="0078159F" w:rsidRPr="0078159F" w:rsidRDefault="0078159F" w:rsidP="0078159F"/>
    <w:p w14:paraId="47FD4734" w14:textId="1BA9123B" w:rsidR="00BB58F4" w:rsidRPr="00D916D6" w:rsidRDefault="00D916D6" w:rsidP="00D722EE">
      <w:pPr>
        <w:numPr>
          <w:ilvl w:val="1"/>
          <w:numId w:val="2"/>
        </w:numPr>
        <w:jc w:val="both"/>
        <w:rPr>
          <w:sz w:val="22"/>
          <w:szCs w:val="22"/>
        </w:rPr>
      </w:pPr>
      <w:r>
        <w:t>Surge a necessidade de aquisição dos materiais em razão de serem necessários no tratamento da água bruta, tornando-a potável.</w:t>
      </w:r>
    </w:p>
    <w:p w14:paraId="639122AC" w14:textId="77777777" w:rsidR="00D916D6" w:rsidRPr="00BB58F4" w:rsidRDefault="00D916D6" w:rsidP="00D916D6">
      <w:pPr>
        <w:ind w:left="997"/>
        <w:jc w:val="both"/>
        <w:rPr>
          <w:sz w:val="22"/>
          <w:szCs w:val="22"/>
        </w:rPr>
      </w:pPr>
    </w:p>
    <w:p w14:paraId="29B2E824" w14:textId="31EB992D" w:rsidR="00D722EE" w:rsidRPr="00D916D6" w:rsidRDefault="00D916D6" w:rsidP="00D722EE">
      <w:pPr>
        <w:numPr>
          <w:ilvl w:val="1"/>
          <w:numId w:val="2"/>
        </w:numPr>
        <w:jc w:val="both"/>
        <w:rPr>
          <w:sz w:val="22"/>
          <w:szCs w:val="22"/>
        </w:rPr>
      </w:pPr>
      <w:r>
        <w:t xml:space="preserve">A água destinada ao consumo humano deve preencher condições mínimas para que possa ser ingerida ou utilizada para fins higiênicos. Sendo assim, é necessário realizar o controle de qualidade da água para que se possa assegurar a saúde de seus consumidores, visando, desta forma, atender ao setor do DAE – Departamento de Água e Esgoto do Município de São Pedro da </w:t>
      </w:r>
      <w:proofErr w:type="spellStart"/>
      <w:r>
        <w:t>Cipa</w:t>
      </w:r>
      <w:proofErr w:type="spellEnd"/>
      <w:r>
        <w:t xml:space="preserve"> – MT.</w:t>
      </w:r>
    </w:p>
    <w:p w14:paraId="51EC038A" w14:textId="77777777" w:rsidR="00D916D6" w:rsidRPr="00D916D6" w:rsidRDefault="00D916D6" w:rsidP="00D916D6">
      <w:pPr>
        <w:jc w:val="both"/>
        <w:rPr>
          <w:sz w:val="22"/>
          <w:szCs w:val="22"/>
        </w:rPr>
      </w:pPr>
    </w:p>
    <w:p w14:paraId="366031FC" w14:textId="09B0ED6D" w:rsidR="00D916D6" w:rsidRPr="008B3B90" w:rsidRDefault="00D916D6" w:rsidP="00D722EE">
      <w:pPr>
        <w:numPr>
          <w:ilvl w:val="1"/>
          <w:numId w:val="2"/>
        </w:numPr>
        <w:jc w:val="both"/>
        <w:rPr>
          <w:sz w:val="22"/>
          <w:szCs w:val="22"/>
        </w:rPr>
      </w:pPr>
      <w:r>
        <w:t>A ausência no fornecimento dos referidos materiais poderá implicar em falha no atendimento do interesse público, pois os processos de tratamento da água dependem destes produtos e a falta deles resultará em uma água contaminada com bactérias patogênicas, a qual não estará em conformidade com a Portaria do Ministério da Saúde vigente e consequentemente não será potável e própria para distribuição e consumo humano</w:t>
      </w:r>
    </w:p>
    <w:p w14:paraId="76F19490" w14:textId="77777777" w:rsidR="0078159F" w:rsidRPr="002A64D6" w:rsidRDefault="0078159F" w:rsidP="008B3B90">
      <w:pPr>
        <w:pStyle w:val="Corpodetexto"/>
        <w:spacing w:before="139" w:line="360" w:lineRule="auto"/>
        <w:ind w:right="107"/>
        <w:rPr>
          <w:sz w:val="22"/>
          <w:szCs w:val="22"/>
        </w:rPr>
      </w:pPr>
    </w:p>
    <w:p w14:paraId="27DE4AFB" w14:textId="77777777" w:rsidR="002529B4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PREVISÃO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NO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PLANO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DE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CONTRATAÇÕES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ANUAL</w:t>
      </w:r>
    </w:p>
    <w:p w14:paraId="2CDD5957" w14:textId="77777777" w:rsidR="0078159F" w:rsidRPr="0078159F" w:rsidRDefault="0078159F" w:rsidP="0078159F"/>
    <w:p w14:paraId="191799C9" w14:textId="36598C72" w:rsidR="002529B4" w:rsidRPr="00CB0107" w:rsidRDefault="0078159F" w:rsidP="00331C61">
      <w:pPr>
        <w:numPr>
          <w:ilvl w:val="1"/>
          <w:numId w:val="2"/>
        </w:numPr>
        <w:spacing w:before="1"/>
        <w:jc w:val="both"/>
        <w:rPr>
          <w:sz w:val="22"/>
          <w:szCs w:val="22"/>
        </w:rPr>
      </w:pPr>
      <w:r>
        <w:t>O presente Estudo Técnico Preliminar possui fulcro na Lei Orçamentária Anual, que prevê despesas com a aquisição de material</w:t>
      </w:r>
      <w:r w:rsidR="00D916D6">
        <w:t xml:space="preserve"> para </w:t>
      </w:r>
      <w:r w:rsidR="00FE2264">
        <w:t xml:space="preserve">o </w:t>
      </w:r>
      <w:r w:rsidR="00D916D6">
        <w:t xml:space="preserve">tratamento de água </w:t>
      </w:r>
      <w:r w:rsidR="00FE2264">
        <w:t>do Município.</w:t>
      </w:r>
    </w:p>
    <w:p w14:paraId="4546A785" w14:textId="77777777" w:rsidR="00CB0107" w:rsidRPr="00BB58F4" w:rsidRDefault="00CB0107" w:rsidP="00CB0107">
      <w:pPr>
        <w:spacing w:before="1"/>
        <w:ind w:left="997"/>
        <w:jc w:val="both"/>
        <w:rPr>
          <w:sz w:val="22"/>
          <w:szCs w:val="22"/>
        </w:rPr>
      </w:pPr>
    </w:p>
    <w:p w14:paraId="39738385" w14:textId="7777777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 REQUISITOS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CONTRATAÇÃO</w:t>
      </w:r>
    </w:p>
    <w:p w14:paraId="273AD692" w14:textId="7D344D78" w:rsidR="0078159F" w:rsidRPr="0078159F" w:rsidRDefault="00587E1E" w:rsidP="0078159F">
      <w:pPr>
        <w:pStyle w:val="PargrafodaLista"/>
        <w:widowControl w:val="0"/>
        <w:numPr>
          <w:ilvl w:val="1"/>
          <w:numId w:val="2"/>
        </w:numPr>
        <w:tabs>
          <w:tab w:val="left" w:pos="998"/>
        </w:tabs>
        <w:autoSpaceDE w:val="0"/>
        <w:autoSpaceDN w:val="0"/>
        <w:spacing w:before="137"/>
        <w:ind w:hanging="469"/>
        <w:jc w:val="both"/>
        <w:rPr>
          <w:sz w:val="22"/>
          <w:szCs w:val="22"/>
        </w:rPr>
      </w:pPr>
      <w:r>
        <w:t xml:space="preserve"> </w:t>
      </w:r>
      <w:r w:rsidR="0078159F">
        <w:t xml:space="preserve">O fornecedor deverá entregar as mercadorias de acordo com as necessidades </w:t>
      </w:r>
      <w:r w:rsidR="00FE2264">
        <w:t>do Departamento de Água e Esgoto</w:t>
      </w:r>
      <w:r w:rsidR="0078159F">
        <w:t>, após confirmação do recebimento da solicitação do Departamento de Compras.</w:t>
      </w:r>
    </w:p>
    <w:p w14:paraId="52379843" w14:textId="77777777" w:rsidR="00FE2264" w:rsidRPr="00FE2264" w:rsidRDefault="00FE2264" w:rsidP="0078159F">
      <w:pPr>
        <w:pStyle w:val="PargrafodaLista"/>
        <w:widowControl w:val="0"/>
        <w:numPr>
          <w:ilvl w:val="1"/>
          <w:numId w:val="2"/>
        </w:numPr>
        <w:tabs>
          <w:tab w:val="left" w:pos="998"/>
        </w:tabs>
        <w:autoSpaceDE w:val="0"/>
        <w:autoSpaceDN w:val="0"/>
        <w:spacing w:before="137"/>
        <w:ind w:hanging="469"/>
        <w:jc w:val="both"/>
        <w:rPr>
          <w:sz w:val="22"/>
          <w:szCs w:val="22"/>
        </w:rPr>
      </w:pPr>
      <w:r>
        <w:t>A licitante deverá dar total garantia quanto à qualidade dos materiais fornecidos, bem como efetuar a substituição imediata caso necessário ou não sejam atendidas as exigências de qualidade a serem especificadas no Termo de Referência e eventual Edital.</w:t>
      </w:r>
    </w:p>
    <w:p w14:paraId="30F9D21D" w14:textId="3F43499E" w:rsidR="00FE2264" w:rsidRPr="00FE2264" w:rsidRDefault="00CB0107" w:rsidP="00FE2264">
      <w:pPr>
        <w:pStyle w:val="PargrafodaLista"/>
        <w:widowControl w:val="0"/>
        <w:numPr>
          <w:ilvl w:val="1"/>
          <w:numId w:val="2"/>
        </w:numPr>
        <w:tabs>
          <w:tab w:val="left" w:pos="998"/>
        </w:tabs>
        <w:autoSpaceDE w:val="0"/>
        <w:autoSpaceDN w:val="0"/>
        <w:spacing w:before="137"/>
        <w:ind w:hanging="469"/>
        <w:jc w:val="both"/>
        <w:rPr>
          <w:sz w:val="22"/>
          <w:szCs w:val="22"/>
        </w:rPr>
      </w:pPr>
      <w:r>
        <w:lastRenderedPageBreak/>
        <w:t xml:space="preserve">A empresa deve demonstrar capacidade para fornecer as quantidades necessárias </w:t>
      </w:r>
      <w:r w:rsidR="00FE2264">
        <w:t>do produto</w:t>
      </w:r>
      <w:r>
        <w:t xml:space="preserve"> de acordo com os prazos estipulados. Deve haver uma estratégia eficaz de logística e distribuição para garantir que os </w:t>
      </w:r>
      <w:r w:rsidR="00FE2264">
        <w:t>materiais</w:t>
      </w:r>
      <w:r>
        <w:t xml:space="preserve"> cheguem de forma segura e oportuna aos beneficiários.</w:t>
      </w:r>
    </w:p>
    <w:p w14:paraId="690E7088" w14:textId="77777777" w:rsidR="0078159F" w:rsidRPr="0078159F" w:rsidRDefault="0078159F" w:rsidP="0078159F">
      <w:pPr>
        <w:widowControl w:val="0"/>
        <w:tabs>
          <w:tab w:val="left" w:pos="998"/>
        </w:tabs>
        <w:autoSpaceDE w:val="0"/>
        <w:autoSpaceDN w:val="0"/>
        <w:spacing w:before="137"/>
        <w:ind w:left="528"/>
        <w:jc w:val="both"/>
        <w:rPr>
          <w:sz w:val="22"/>
          <w:szCs w:val="22"/>
        </w:rPr>
      </w:pPr>
    </w:p>
    <w:p w14:paraId="32011015" w14:textId="147BE06C" w:rsidR="007644AA" w:rsidRDefault="002529B4" w:rsidP="00FE226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 w:rsidR="00A26155">
        <w:rPr>
          <w:sz w:val="22"/>
          <w:szCs w:val="22"/>
        </w:rPr>
        <w:t>LEVANTAMENTO DE MERCADO:</w:t>
      </w:r>
    </w:p>
    <w:p w14:paraId="6F5D451B" w14:textId="77777777" w:rsidR="00FE2264" w:rsidRPr="00FE2264" w:rsidRDefault="00FE2264" w:rsidP="00FE2264"/>
    <w:p w14:paraId="39FDABC2" w14:textId="4CAF7F62" w:rsidR="00FE2264" w:rsidRDefault="00FE2264" w:rsidP="00FE2264">
      <w:pPr>
        <w:pStyle w:val="Corpodetexto"/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5.1 </w:t>
      </w:r>
      <w:r w:rsidRPr="00FE2264">
        <w:rPr>
          <w:b w:val="0"/>
          <w:sz w:val="24"/>
          <w:szCs w:val="24"/>
        </w:rPr>
        <w:t>As estimativas preliminares de custo levam em consideração a quantidade levantada internamente, baseada no histórico de pedidos dos anos anteriores.</w:t>
      </w:r>
    </w:p>
    <w:p w14:paraId="768A728D" w14:textId="728A1FB2" w:rsidR="00FE2264" w:rsidRDefault="00FE2264" w:rsidP="00FE2264">
      <w:pPr>
        <w:pStyle w:val="Corpodetexto"/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5.2 </w:t>
      </w:r>
      <w:r w:rsidRPr="00FE2264">
        <w:rPr>
          <w:b w:val="0"/>
          <w:sz w:val="24"/>
          <w:szCs w:val="24"/>
        </w:rPr>
        <w:t>Os preços foram cotados mediante pesquisa efetuada no mercado com empresas do ramo, sendo tais empresas pertencentes no cadastro de fornecedores e/ou participantes de processos licitatórios anteriores desta Administração, bem como consulta em base dados de referência formalmente aprova</w:t>
      </w:r>
      <w:r>
        <w:rPr>
          <w:b w:val="0"/>
          <w:sz w:val="24"/>
          <w:szCs w:val="24"/>
        </w:rPr>
        <w:t>da pelo Poder Executivo Federal.</w:t>
      </w:r>
    </w:p>
    <w:p w14:paraId="37EEF3B0" w14:textId="370EA8A4" w:rsidR="00FE2264" w:rsidRPr="00FE2264" w:rsidRDefault="00FE2264" w:rsidP="00FE2264">
      <w:pPr>
        <w:pStyle w:val="Corpodetexto"/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5.3 </w:t>
      </w:r>
      <w:r w:rsidRPr="00FE2264">
        <w:rPr>
          <w:b w:val="0"/>
          <w:sz w:val="24"/>
          <w:szCs w:val="24"/>
        </w:rPr>
        <w:t xml:space="preserve">Diante da necessidade do objeto deste estudo, foi realizado o levantamento de mercado no intuito de prospectar e analisar soluções para a pretensa aquisição, que atendam aos critérios de </w:t>
      </w:r>
      <w:proofErr w:type="spellStart"/>
      <w:r w:rsidRPr="00FE2264">
        <w:rPr>
          <w:b w:val="0"/>
          <w:sz w:val="24"/>
          <w:szCs w:val="24"/>
        </w:rPr>
        <w:t>vantajosidade</w:t>
      </w:r>
      <w:proofErr w:type="spellEnd"/>
      <w:r w:rsidRPr="00FE2264">
        <w:rPr>
          <w:b w:val="0"/>
          <w:sz w:val="24"/>
          <w:szCs w:val="24"/>
        </w:rPr>
        <w:t xml:space="preserve"> para a Administração, sob os aspectos da conveniência, economicidade e eficiência. Assim, em pesquisa sobre o panorama do mercado, observou-se que, em matéria de soluções para a aquisição de hipoclorito de sódio a única solução possível é a aquisição do objeto.</w:t>
      </w:r>
    </w:p>
    <w:p w14:paraId="1CFD3C44" w14:textId="77777777" w:rsidR="00FE2264" w:rsidRPr="00FE2264" w:rsidRDefault="00FE2264" w:rsidP="00FE2264">
      <w:pPr>
        <w:pStyle w:val="Corpodetexto"/>
        <w:ind w:left="360"/>
        <w:rPr>
          <w:b w:val="0"/>
          <w:sz w:val="24"/>
          <w:szCs w:val="24"/>
        </w:rPr>
      </w:pPr>
    </w:p>
    <w:p w14:paraId="05FFC508" w14:textId="77777777" w:rsidR="00CB0107" w:rsidRPr="00E77199" w:rsidRDefault="00CB0107" w:rsidP="00CB0107">
      <w:pPr>
        <w:pStyle w:val="Corpodetexto"/>
        <w:rPr>
          <w:b w:val="0"/>
          <w:sz w:val="22"/>
          <w:szCs w:val="22"/>
        </w:rPr>
      </w:pPr>
    </w:p>
    <w:p w14:paraId="13296BBB" w14:textId="1CB3B249" w:rsidR="00885647" w:rsidRPr="00885647" w:rsidRDefault="007644AA" w:rsidP="002529B4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>6</w:t>
      </w:r>
      <w:r w:rsidR="00885647" w:rsidRPr="00885647">
        <w:rPr>
          <w:sz w:val="24"/>
          <w:szCs w:val="24"/>
        </w:rPr>
        <w:t xml:space="preserve"> – DESCRIÇÃO DA SOLUÇÃO COMO UM TODO</w:t>
      </w:r>
      <w:r w:rsidR="00885647">
        <w:rPr>
          <w:sz w:val="24"/>
          <w:szCs w:val="24"/>
        </w:rPr>
        <w:t>:</w:t>
      </w:r>
    </w:p>
    <w:p w14:paraId="5DE87CC0" w14:textId="70EF3556" w:rsidR="00C666D4" w:rsidRDefault="00C666D4" w:rsidP="002529B4">
      <w:pPr>
        <w:pStyle w:val="Corpodetexto"/>
        <w:rPr>
          <w:b w:val="0"/>
          <w:sz w:val="22"/>
          <w:szCs w:val="22"/>
        </w:rPr>
      </w:pPr>
    </w:p>
    <w:p w14:paraId="45721180" w14:textId="78870D39" w:rsidR="00E77199" w:rsidRPr="00AC50E6" w:rsidRDefault="00E77199" w:rsidP="002529B4">
      <w:pPr>
        <w:pStyle w:val="Corpodetexto"/>
        <w:rPr>
          <w:b w:val="0"/>
          <w:sz w:val="24"/>
          <w:szCs w:val="24"/>
        </w:rPr>
      </w:pPr>
      <w:r w:rsidRPr="00AC50E6">
        <w:rPr>
          <w:b w:val="0"/>
          <w:sz w:val="22"/>
          <w:szCs w:val="22"/>
        </w:rPr>
        <w:t xml:space="preserve">      </w:t>
      </w:r>
      <w:r w:rsidR="00AC50E6" w:rsidRPr="00AC50E6">
        <w:rPr>
          <w:b w:val="0"/>
          <w:sz w:val="24"/>
          <w:szCs w:val="24"/>
        </w:rPr>
        <w:t xml:space="preserve">Após as considerações acima, a melhor solução que se apresenta é a contratação de empresas para fornecimento dos produtos químicos, sendo estes produtos os que já foram utilizados nos anos anteriores pela Prefeitura Municipal de São Pedro da </w:t>
      </w:r>
      <w:proofErr w:type="spellStart"/>
      <w:r w:rsidR="00AC50E6" w:rsidRPr="00AC50E6">
        <w:rPr>
          <w:b w:val="0"/>
          <w:sz w:val="24"/>
          <w:szCs w:val="24"/>
        </w:rPr>
        <w:t>Cipa</w:t>
      </w:r>
      <w:proofErr w:type="spellEnd"/>
      <w:r w:rsidR="00AC50E6" w:rsidRPr="00AC50E6">
        <w:rPr>
          <w:b w:val="0"/>
          <w:sz w:val="24"/>
          <w:szCs w:val="24"/>
        </w:rPr>
        <w:t xml:space="preserve"> e se mostraram eficientes no tratamento de água bruta em água potável.</w:t>
      </w:r>
    </w:p>
    <w:p w14:paraId="36A3DFA2" w14:textId="3D54D23F" w:rsidR="002529B4" w:rsidRDefault="007644AA" w:rsidP="003E594D">
      <w:pPr>
        <w:pStyle w:val="Ttulo2"/>
        <w:numPr>
          <w:ilvl w:val="0"/>
          <w:numId w:val="2"/>
        </w:numPr>
        <w:tabs>
          <w:tab w:val="left" w:pos="304"/>
        </w:tabs>
        <w:spacing w:before="23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529B4" w:rsidRPr="002A64D6">
        <w:rPr>
          <w:sz w:val="22"/>
          <w:szCs w:val="22"/>
        </w:rPr>
        <w:t>ESTIMATIVA</w:t>
      </w:r>
      <w:r w:rsidR="002529B4" w:rsidRPr="002A64D6">
        <w:rPr>
          <w:spacing w:val="-1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DO</w:t>
      </w:r>
      <w:r w:rsidR="002529B4" w:rsidRPr="002A64D6">
        <w:rPr>
          <w:spacing w:val="-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PREÇO</w:t>
      </w:r>
      <w:r w:rsidR="002529B4" w:rsidRPr="002A64D6">
        <w:rPr>
          <w:spacing w:val="-1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DA</w:t>
      </w:r>
      <w:r w:rsidR="002529B4" w:rsidRPr="002A64D6">
        <w:rPr>
          <w:spacing w:val="-2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CONTRATAÇÃO</w:t>
      </w:r>
    </w:p>
    <w:p w14:paraId="420E6566" w14:textId="77777777" w:rsidR="003E594D" w:rsidRDefault="003E594D" w:rsidP="003E594D">
      <w:pPr>
        <w:pStyle w:val="PargrafodaLista"/>
        <w:ind w:left="303"/>
      </w:pPr>
    </w:p>
    <w:p w14:paraId="6EC01989" w14:textId="78970C44" w:rsidR="002529B4" w:rsidRDefault="003E594D" w:rsidP="002529B4">
      <w:pPr>
        <w:pStyle w:val="Corpodetex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Pr="003E594D">
        <w:rPr>
          <w:b w:val="0"/>
          <w:sz w:val="24"/>
          <w:szCs w:val="24"/>
        </w:rPr>
        <w:t>A estimava do preço da contratação, de acordo com cada item, encontra-se conforme</w:t>
      </w:r>
      <w:r>
        <w:rPr>
          <w:b w:val="0"/>
          <w:sz w:val="24"/>
          <w:szCs w:val="24"/>
        </w:rPr>
        <w:t xml:space="preserve"> a Planilha orçamentaria abaixo:</w:t>
      </w:r>
    </w:p>
    <w:p w14:paraId="55BE8F01" w14:textId="77777777" w:rsidR="003E594D" w:rsidRDefault="003E594D" w:rsidP="002529B4">
      <w:pPr>
        <w:pStyle w:val="Corpodetexto"/>
        <w:rPr>
          <w:b w:val="0"/>
          <w:sz w:val="24"/>
          <w:szCs w:val="24"/>
        </w:rPr>
      </w:pPr>
    </w:p>
    <w:p w14:paraId="0A80EE69" w14:textId="77777777" w:rsidR="003E594D" w:rsidRDefault="003E594D" w:rsidP="002529B4">
      <w:pPr>
        <w:pStyle w:val="Corpodetexto"/>
        <w:rPr>
          <w:b w:val="0"/>
          <w:sz w:val="24"/>
          <w:szCs w:val="24"/>
        </w:rPr>
      </w:pPr>
    </w:p>
    <w:p w14:paraId="42D5C3F5" w14:textId="10118669" w:rsidR="003E594D" w:rsidRDefault="003E594D" w:rsidP="003E594D">
      <w:pPr>
        <w:pStyle w:val="Corpodetexto"/>
        <w:jc w:val="center"/>
        <w:rPr>
          <w:bCs w:val="0"/>
          <w:sz w:val="24"/>
          <w:szCs w:val="24"/>
        </w:rPr>
      </w:pPr>
      <w:r w:rsidRPr="003E594D">
        <w:rPr>
          <w:bCs w:val="0"/>
          <w:sz w:val="24"/>
          <w:szCs w:val="24"/>
        </w:rPr>
        <w:t>VALOR MÉDIO – COTA PRINCIPAL</w:t>
      </w:r>
    </w:p>
    <w:p w14:paraId="0B5E17B4" w14:textId="1E48BE3C" w:rsidR="003E594D" w:rsidRDefault="003E594D" w:rsidP="003E594D">
      <w:pPr>
        <w:pStyle w:val="Corpodetexto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(Considerando que cada unidade possui 60KG)</w:t>
      </w:r>
    </w:p>
    <w:p w14:paraId="425AD6B7" w14:textId="16F4433A" w:rsidR="003E594D" w:rsidRPr="003E594D" w:rsidRDefault="003E594D" w:rsidP="003E594D">
      <w:pPr>
        <w:pStyle w:val="Corpodetexto"/>
        <w:rPr>
          <w:bCs w:val="0"/>
          <w:sz w:val="24"/>
          <w:szCs w:val="24"/>
        </w:rPr>
      </w:pPr>
    </w:p>
    <w:tbl>
      <w:tblPr>
        <w:tblStyle w:val="Tabelacomgrade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1077"/>
        <w:gridCol w:w="1475"/>
        <w:gridCol w:w="1134"/>
      </w:tblGrid>
      <w:tr w:rsidR="00C14A4E" w14:paraId="66725340" w14:textId="77777777" w:rsidTr="0046145D">
        <w:trPr>
          <w:trHeight w:val="348"/>
        </w:trPr>
        <w:tc>
          <w:tcPr>
            <w:tcW w:w="846" w:type="dxa"/>
          </w:tcPr>
          <w:p w14:paraId="46CE9B57" w14:textId="5EB94B57" w:rsidR="00C14A4E" w:rsidRPr="00C666D4" w:rsidRDefault="00C14A4E" w:rsidP="00C666D4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C666D4">
              <w:rPr>
                <w:bCs w:val="0"/>
                <w:sz w:val="22"/>
                <w:szCs w:val="22"/>
              </w:rPr>
              <w:t>ITEM</w:t>
            </w:r>
          </w:p>
        </w:tc>
        <w:tc>
          <w:tcPr>
            <w:tcW w:w="992" w:type="dxa"/>
          </w:tcPr>
          <w:p w14:paraId="7F2A2661" w14:textId="0BB70F04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CÓD. TCE</w:t>
            </w:r>
          </w:p>
        </w:tc>
        <w:tc>
          <w:tcPr>
            <w:tcW w:w="3260" w:type="dxa"/>
          </w:tcPr>
          <w:p w14:paraId="0F0F45E9" w14:textId="701B0E26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DESCRIÇÃO</w:t>
            </w:r>
          </w:p>
        </w:tc>
        <w:tc>
          <w:tcPr>
            <w:tcW w:w="1077" w:type="dxa"/>
          </w:tcPr>
          <w:p w14:paraId="57F9BA0F" w14:textId="68069CCE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QUANT</w:t>
            </w:r>
            <w:r w:rsidRPr="00FD76E2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1475" w:type="dxa"/>
          </w:tcPr>
          <w:p w14:paraId="198D3F10" w14:textId="633BFA93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VALOR UNITÁRIO</w:t>
            </w:r>
          </w:p>
        </w:tc>
        <w:tc>
          <w:tcPr>
            <w:tcW w:w="1134" w:type="dxa"/>
          </w:tcPr>
          <w:p w14:paraId="2263B70E" w14:textId="0BB77EEF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VALOR TOTAL (R$)</w:t>
            </w:r>
          </w:p>
        </w:tc>
      </w:tr>
      <w:tr w:rsidR="00C14A4E" w14:paraId="75961D67" w14:textId="77777777" w:rsidTr="0046145D">
        <w:trPr>
          <w:trHeight w:val="1969"/>
        </w:trPr>
        <w:tc>
          <w:tcPr>
            <w:tcW w:w="846" w:type="dxa"/>
          </w:tcPr>
          <w:p w14:paraId="5EF5EC3F" w14:textId="77777777" w:rsidR="00C14A4E" w:rsidRDefault="00C14A4E" w:rsidP="0046145D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0BA21874" w14:textId="77777777" w:rsidR="0046145D" w:rsidRPr="0046145D" w:rsidRDefault="0046145D" w:rsidP="0046145D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1B750DEC" w14:textId="77777777" w:rsidR="00C14A4E" w:rsidRPr="0046145D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AF09CCF" w14:textId="1274F74B" w:rsidR="00C14A4E" w:rsidRPr="0046145D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6145D">
              <w:rPr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14:paraId="343109DF" w14:textId="77777777" w:rsidR="00C14A4E" w:rsidRPr="0046145D" w:rsidRDefault="00C14A4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74A3D2D3" w14:textId="77777777" w:rsidR="00C14A4E" w:rsidRPr="0046145D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4BDBDC6B" w14:textId="77777777" w:rsidR="00C14A4E" w:rsidRPr="0046145D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0BBC93E2" w14:textId="77D79AFF" w:rsidR="00C14A4E" w:rsidRPr="0046145D" w:rsidRDefault="0046145D" w:rsidP="00C73465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  <w:r w:rsidRPr="0046145D">
              <w:rPr>
                <w:b w:val="0"/>
                <w:color w:val="212529"/>
                <w:sz w:val="22"/>
                <w:szCs w:val="22"/>
              </w:rPr>
              <w:t>22651-3</w:t>
            </w:r>
          </w:p>
        </w:tc>
        <w:tc>
          <w:tcPr>
            <w:tcW w:w="3260" w:type="dxa"/>
          </w:tcPr>
          <w:p w14:paraId="0976EB89" w14:textId="77777777" w:rsidR="00C14A4E" w:rsidRPr="0046145D" w:rsidRDefault="00C14A4E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29FD4F1C" w14:textId="77777777" w:rsidR="0046145D" w:rsidRPr="0046145D" w:rsidRDefault="0046145D" w:rsidP="0046145D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6145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HIPOCLORITO DE SODIO - CONCENTRACAO/DOSAGEM 10 %, FORMA FARMACEUTICA EM SOLUCAO</w:t>
            </w:r>
          </w:p>
          <w:p w14:paraId="5C82010B" w14:textId="77777777" w:rsidR="00C14A4E" w:rsidRPr="0046145D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77" w:type="dxa"/>
          </w:tcPr>
          <w:p w14:paraId="0F08CE85" w14:textId="77777777" w:rsidR="00C14A4E" w:rsidRPr="00C14A4E" w:rsidRDefault="00C14A4E" w:rsidP="0046145D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5FE7741E" w14:textId="77777777" w:rsidR="00C14A4E" w:rsidRP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26EE8D4" w14:textId="22E4E413" w:rsidR="004D049D" w:rsidRPr="00C14A4E" w:rsidRDefault="003E594D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70 </w:t>
            </w:r>
          </w:p>
        </w:tc>
        <w:tc>
          <w:tcPr>
            <w:tcW w:w="1475" w:type="dxa"/>
          </w:tcPr>
          <w:p w14:paraId="4D5E9EC1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1FD359E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68BEE54" w14:textId="49DD06D7" w:rsidR="00C14A4E" w:rsidRDefault="0046145D" w:rsidP="009F2D2D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R$ </w:t>
            </w:r>
            <w:r w:rsidR="00ED1B95">
              <w:rPr>
                <w:b w:val="0"/>
                <w:bCs w:val="0"/>
                <w:sz w:val="22"/>
                <w:szCs w:val="22"/>
              </w:rPr>
              <w:t>468,00</w:t>
            </w:r>
          </w:p>
          <w:p w14:paraId="08CFB0BC" w14:textId="0A77873D" w:rsidR="009F2D2D" w:rsidRDefault="009F2D2D" w:rsidP="0046145D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A02D83" w14:textId="77777777" w:rsidR="00C14A4E" w:rsidRDefault="00C14A4E" w:rsidP="009F2D2D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</w:p>
          <w:p w14:paraId="67534441" w14:textId="77777777" w:rsidR="00C14A4E" w:rsidRDefault="00C14A4E" w:rsidP="00C14A4E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</w:p>
          <w:p w14:paraId="53B50B7A" w14:textId="3D72CFD4" w:rsidR="00C14A4E" w:rsidRDefault="00C14A4E" w:rsidP="009F2D2D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 xml:space="preserve">R$ </w:t>
            </w:r>
            <w:r w:rsidR="00ED1B95">
              <w:rPr>
                <w:b w:val="0"/>
                <w:bCs w:val="0"/>
                <w:sz w:val="22"/>
                <w:szCs w:val="22"/>
              </w:rPr>
              <w:t>32.760,00</w:t>
            </w:r>
          </w:p>
          <w:p w14:paraId="73E6BAB8" w14:textId="6D3635A6" w:rsidR="009F2D2D" w:rsidRPr="00C14A4E" w:rsidRDefault="009F2D2D" w:rsidP="009F2D2D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20BB10DC" w14:textId="4410AC21" w:rsidR="00F14994" w:rsidRDefault="00F14994" w:rsidP="00EE58C5">
      <w:pPr>
        <w:pStyle w:val="Corpodetexto"/>
        <w:rPr>
          <w:b w:val="0"/>
          <w:bCs w:val="0"/>
          <w:color w:val="000000"/>
          <w:sz w:val="22"/>
          <w:szCs w:val="22"/>
        </w:rPr>
      </w:pPr>
    </w:p>
    <w:p w14:paraId="26249613" w14:textId="68C804DE" w:rsidR="00ED1B95" w:rsidRDefault="00ED1B95" w:rsidP="00ED1B95">
      <w:pPr>
        <w:pStyle w:val="Corpodetexto"/>
        <w:jc w:val="center"/>
        <w:rPr>
          <w:bCs w:val="0"/>
          <w:sz w:val="24"/>
          <w:szCs w:val="24"/>
        </w:rPr>
      </w:pPr>
      <w:r w:rsidRPr="003E594D">
        <w:rPr>
          <w:bCs w:val="0"/>
          <w:sz w:val="24"/>
          <w:szCs w:val="24"/>
        </w:rPr>
        <w:t xml:space="preserve">VALOR MÉDIO – </w:t>
      </w:r>
      <w:r>
        <w:rPr>
          <w:bCs w:val="0"/>
          <w:sz w:val="24"/>
          <w:szCs w:val="24"/>
        </w:rPr>
        <w:t>RADAR TCE MT</w:t>
      </w:r>
    </w:p>
    <w:p w14:paraId="649E2A5F" w14:textId="77777777" w:rsidR="00ED1B95" w:rsidRDefault="00ED1B95" w:rsidP="00ED1B95">
      <w:pPr>
        <w:pStyle w:val="Corpodetexto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(Considerando que cada unidade possui 60KG)</w:t>
      </w:r>
    </w:p>
    <w:p w14:paraId="4BE187D3" w14:textId="77777777" w:rsidR="00ED1B95" w:rsidRPr="002A64D6" w:rsidRDefault="00ED1B95" w:rsidP="00EE58C5">
      <w:pPr>
        <w:pStyle w:val="Corpodetexto"/>
        <w:rPr>
          <w:b w:val="0"/>
          <w:bCs w:val="0"/>
          <w:color w:val="000000"/>
          <w:sz w:val="22"/>
          <w:szCs w:val="22"/>
        </w:rPr>
      </w:pPr>
    </w:p>
    <w:tbl>
      <w:tblPr>
        <w:tblStyle w:val="Tabelacomgrade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1077"/>
        <w:gridCol w:w="1475"/>
        <w:gridCol w:w="1134"/>
      </w:tblGrid>
      <w:tr w:rsidR="00ED1B95" w14:paraId="6D1FE38D" w14:textId="77777777" w:rsidTr="00C6331A">
        <w:trPr>
          <w:trHeight w:val="348"/>
        </w:trPr>
        <w:tc>
          <w:tcPr>
            <w:tcW w:w="846" w:type="dxa"/>
          </w:tcPr>
          <w:p w14:paraId="775CA83E" w14:textId="77777777" w:rsidR="00ED1B95" w:rsidRPr="00C666D4" w:rsidRDefault="00ED1B95" w:rsidP="00C6331A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C666D4">
              <w:rPr>
                <w:bCs w:val="0"/>
                <w:sz w:val="22"/>
                <w:szCs w:val="22"/>
              </w:rPr>
              <w:t>ITEM</w:t>
            </w:r>
          </w:p>
        </w:tc>
        <w:tc>
          <w:tcPr>
            <w:tcW w:w="992" w:type="dxa"/>
          </w:tcPr>
          <w:p w14:paraId="38AF4B89" w14:textId="77777777" w:rsidR="00ED1B95" w:rsidRPr="00FD76E2" w:rsidRDefault="00ED1B95" w:rsidP="00C6331A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CÓD. TCE</w:t>
            </w:r>
          </w:p>
        </w:tc>
        <w:tc>
          <w:tcPr>
            <w:tcW w:w="3260" w:type="dxa"/>
          </w:tcPr>
          <w:p w14:paraId="37F187BC" w14:textId="77777777" w:rsidR="00ED1B95" w:rsidRPr="00FD76E2" w:rsidRDefault="00ED1B95" w:rsidP="00C6331A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DESCRIÇÃO</w:t>
            </w:r>
          </w:p>
        </w:tc>
        <w:tc>
          <w:tcPr>
            <w:tcW w:w="1077" w:type="dxa"/>
          </w:tcPr>
          <w:p w14:paraId="47F0FD48" w14:textId="77777777" w:rsidR="00ED1B95" w:rsidRPr="00FD76E2" w:rsidRDefault="00ED1B95" w:rsidP="00C6331A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QUANT</w:t>
            </w:r>
            <w:r w:rsidRPr="00FD76E2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1475" w:type="dxa"/>
          </w:tcPr>
          <w:p w14:paraId="03317FA9" w14:textId="77777777" w:rsidR="00ED1B95" w:rsidRPr="00FD76E2" w:rsidRDefault="00ED1B95" w:rsidP="00C6331A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VALOR UNITÁRIO</w:t>
            </w:r>
          </w:p>
        </w:tc>
        <w:tc>
          <w:tcPr>
            <w:tcW w:w="1134" w:type="dxa"/>
          </w:tcPr>
          <w:p w14:paraId="1CFB3B55" w14:textId="77777777" w:rsidR="00ED1B95" w:rsidRPr="00FD76E2" w:rsidRDefault="00ED1B95" w:rsidP="00C6331A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VALOR TOTAL (R$)</w:t>
            </w:r>
          </w:p>
        </w:tc>
      </w:tr>
      <w:tr w:rsidR="00ED1B95" w14:paraId="7CCBABFF" w14:textId="77777777" w:rsidTr="00C6331A">
        <w:trPr>
          <w:trHeight w:val="1969"/>
        </w:trPr>
        <w:tc>
          <w:tcPr>
            <w:tcW w:w="846" w:type="dxa"/>
          </w:tcPr>
          <w:p w14:paraId="7B69877D" w14:textId="77777777" w:rsidR="00ED1B95" w:rsidRDefault="00ED1B95" w:rsidP="00C6331A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1A7FBC93" w14:textId="77777777" w:rsidR="00ED1B95" w:rsidRPr="0046145D" w:rsidRDefault="00ED1B95" w:rsidP="00C6331A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3172181D" w14:textId="77777777" w:rsidR="00ED1B95" w:rsidRPr="0046145D" w:rsidRDefault="00ED1B95" w:rsidP="00C6331A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113D9AB" w14:textId="77777777" w:rsidR="00ED1B95" w:rsidRPr="0046145D" w:rsidRDefault="00ED1B95" w:rsidP="00C6331A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6145D">
              <w:rPr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14:paraId="71923362" w14:textId="77777777" w:rsidR="00ED1B95" w:rsidRPr="0046145D" w:rsidRDefault="00ED1B95" w:rsidP="00C6331A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10CA34A3" w14:textId="77777777" w:rsidR="00ED1B95" w:rsidRPr="0046145D" w:rsidRDefault="00ED1B95" w:rsidP="00C6331A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3851FDCC" w14:textId="77777777" w:rsidR="00ED1B95" w:rsidRPr="0046145D" w:rsidRDefault="00ED1B95" w:rsidP="00C6331A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3C8257DF" w14:textId="77777777" w:rsidR="00ED1B95" w:rsidRPr="0046145D" w:rsidRDefault="00ED1B95" w:rsidP="00C6331A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  <w:r w:rsidRPr="0046145D">
              <w:rPr>
                <w:b w:val="0"/>
                <w:color w:val="212529"/>
                <w:sz w:val="22"/>
                <w:szCs w:val="22"/>
              </w:rPr>
              <w:t>22651-3</w:t>
            </w:r>
          </w:p>
        </w:tc>
        <w:tc>
          <w:tcPr>
            <w:tcW w:w="3260" w:type="dxa"/>
          </w:tcPr>
          <w:p w14:paraId="6F71DAE7" w14:textId="77777777" w:rsidR="00ED1B95" w:rsidRPr="0046145D" w:rsidRDefault="00ED1B95" w:rsidP="00C6331A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7DE7C866" w14:textId="77777777" w:rsidR="00ED1B95" w:rsidRPr="0046145D" w:rsidRDefault="00ED1B95" w:rsidP="00C6331A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6145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HIPOCLORITO DE SODIO - CONCENTRACAO/DOSAGEM 10 %, FORMA FARMACEUTICA EM SOLUCAO</w:t>
            </w:r>
          </w:p>
          <w:p w14:paraId="3FFFF441" w14:textId="77777777" w:rsidR="00ED1B95" w:rsidRPr="0046145D" w:rsidRDefault="00ED1B95" w:rsidP="00C6331A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77" w:type="dxa"/>
          </w:tcPr>
          <w:p w14:paraId="594A3D8D" w14:textId="77777777" w:rsidR="00ED1B95" w:rsidRPr="00C14A4E" w:rsidRDefault="00ED1B95" w:rsidP="00C6331A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10281F32" w14:textId="77777777" w:rsidR="00ED1B95" w:rsidRPr="00C14A4E" w:rsidRDefault="00ED1B95" w:rsidP="00C6331A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E4173E3" w14:textId="77777777" w:rsidR="00ED1B95" w:rsidRPr="00C14A4E" w:rsidRDefault="00ED1B95" w:rsidP="00C6331A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70 </w:t>
            </w:r>
          </w:p>
        </w:tc>
        <w:tc>
          <w:tcPr>
            <w:tcW w:w="1475" w:type="dxa"/>
          </w:tcPr>
          <w:p w14:paraId="6007CA8B" w14:textId="77777777" w:rsidR="00ED1B95" w:rsidRDefault="00ED1B95" w:rsidP="00C6331A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5F212BC" w14:textId="77777777" w:rsidR="00ED1B95" w:rsidRDefault="00ED1B95" w:rsidP="00C6331A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2C580C6" w14:textId="30A02092" w:rsidR="00ED1B95" w:rsidRDefault="00ED1B95" w:rsidP="00C6331A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R$ </w:t>
            </w:r>
            <w:r>
              <w:rPr>
                <w:b w:val="0"/>
                <w:bCs w:val="0"/>
                <w:sz w:val="22"/>
                <w:szCs w:val="22"/>
              </w:rPr>
              <w:t>445,00</w:t>
            </w:r>
          </w:p>
          <w:p w14:paraId="7DEA1AE5" w14:textId="77777777" w:rsidR="00ED1B95" w:rsidRDefault="00ED1B95" w:rsidP="00C6331A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16C3C5" w14:textId="77777777" w:rsidR="00ED1B95" w:rsidRDefault="00ED1B95" w:rsidP="00C6331A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</w:p>
          <w:p w14:paraId="19612AB8" w14:textId="77777777" w:rsidR="00ED1B95" w:rsidRDefault="00ED1B95" w:rsidP="00C6331A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</w:p>
          <w:p w14:paraId="3FB099A1" w14:textId="5552B4BF" w:rsidR="00ED1B95" w:rsidRDefault="00ED1B95" w:rsidP="00C6331A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 xml:space="preserve">R$ </w:t>
            </w:r>
            <w:r>
              <w:rPr>
                <w:b w:val="0"/>
                <w:bCs w:val="0"/>
                <w:sz w:val="22"/>
                <w:szCs w:val="22"/>
              </w:rPr>
              <w:t>31.150,00</w:t>
            </w:r>
          </w:p>
          <w:p w14:paraId="75028595" w14:textId="77777777" w:rsidR="00ED1B95" w:rsidRPr="00C14A4E" w:rsidRDefault="00ED1B95" w:rsidP="00C6331A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193DFCB4" w14:textId="2F142E1C" w:rsidR="002529B4" w:rsidRDefault="002529B4" w:rsidP="002529B4">
      <w:pPr>
        <w:pStyle w:val="Corpodetexto"/>
        <w:spacing w:before="10"/>
        <w:rPr>
          <w:sz w:val="22"/>
          <w:szCs w:val="22"/>
        </w:rPr>
      </w:pPr>
    </w:p>
    <w:p w14:paraId="3439AFBB" w14:textId="77F52182" w:rsidR="00ED1B95" w:rsidRPr="00ED1B95" w:rsidRDefault="00ED1B95" w:rsidP="002529B4">
      <w:pPr>
        <w:pStyle w:val="Corpodetexto"/>
        <w:spacing w:before="1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  <w:r w:rsidRPr="00ED1B95">
        <w:rPr>
          <w:b w:val="0"/>
          <w:sz w:val="22"/>
          <w:szCs w:val="22"/>
        </w:rPr>
        <w:t>Sendo assim, o custo ESTIMADO da contratação é de até R$ 31.955,00 (Trinta e Um Mil, Novecentos e Cinquenta e Cinco Reais).</w:t>
      </w:r>
    </w:p>
    <w:p w14:paraId="3A2AE451" w14:textId="77777777" w:rsidR="00ED1B95" w:rsidRPr="002A64D6" w:rsidRDefault="00ED1B95" w:rsidP="002529B4">
      <w:pPr>
        <w:pStyle w:val="Corpodetexto"/>
        <w:spacing w:before="10"/>
        <w:rPr>
          <w:sz w:val="22"/>
          <w:szCs w:val="22"/>
        </w:rPr>
      </w:pPr>
    </w:p>
    <w:p w14:paraId="7A14465A" w14:textId="7777777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JUSTIFICATIVA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PARA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PARCELAMENTO</w:t>
      </w:r>
      <w:r w:rsidRPr="002A64D6">
        <w:rPr>
          <w:spacing w:val="1"/>
          <w:sz w:val="22"/>
          <w:szCs w:val="22"/>
        </w:rPr>
        <w:t xml:space="preserve"> </w:t>
      </w:r>
      <w:r w:rsidRPr="002A64D6">
        <w:rPr>
          <w:sz w:val="22"/>
          <w:szCs w:val="22"/>
        </w:rPr>
        <w:t>OU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NÃO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SOLUÇÃO</w:t>
      </w:r>
    </w:p>
    <w:p w14:paraId="6AD58DA5" w14:textId="77777777" w:rsidR="002529B4" w:rsidRDefault="002529B4" w:rsidP="002529B4">
      <w:pPr>
        <w:pStyle w:val="Corpodetexto"/>
        <w:spacing w:before="10"/>
        <w:rPr>
          <w:sz w:val="22"/>
          <w:szCs w:val="22"/>
        </w:rPr>
      </w:pPr>
    </w:p>
    <w:p w14:paraId="2D8B82DB" w14:textId="020D068A" w:rsidR="00EE58C5" w:rsidRDefault="00C8007E" w:rsidP="002529B4">
      <w:pPr>
        <w:pStyle w:val="Corpodetexto"/>
        <w:spacing w:before="1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="009F2D2D" w:rsidRPr="004D5A6E">
        <w:rPr>
          <w:b w:val="0"/>
          <w:sz w:val="22"/>
          <w:szCs w:val="22"/>
        </w:rPr>
        <w:t xml:space="preserve">Trata-se de fornecimento eventual em que as quantidades variam de acordo com a demanda de uso </w:t>
      </w:r>
      <w:r w:rsidR="004D5A6E">
        <w:rPr>
          <w:b w:val="0"/>
          <w:sz w:val="22"/>
          <w:szCs w:val="22"/>
        </w:rPr>
        <w:t xml:space="preserve">no </w:t>
      </w:r>
      <w:r w:rsidR="009F2D2D" w:rsidRPr="004D5A6E">
        <w:rPr>
          <w:b w:val="0"/>
          <w:sz w:val="22"/>
          <w:szCs w:val="22"/>
        </w:rPr>
        <w:t xml:space="preserve">Departamento </w:t>
      </w:r>
      <w:r w:rsidR="004D5A6E">
        <w:rPr>
          <w:b w:val="0"/>
          <w:sz w:val="22"/>
          <w:szCs w:val="22"/>
        </w:rPr>
        <w:t>de Água e Esgoto.</w:t>
      </w:r>
    </w:p>
    <w:p w14:paraId="48C09AD9" w14:textId="73D983C0" w:rsidR="004D5A6E" w:rsidRPr="004D5A6E" w:rsidRDefault="004D5A6E" w:rsidP="002529B4">
      <w:pPr>
        <w:pStyle w:val="Corpodetexto"/>
        <w:spacing w:before="1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      </w:t>
      </w:r>
      <w:r w:rsidRPr="004D5A6E">
        <w:rPr>
          <w:b w:val="0"/>
          <w:sz w:val="22"/>
          <w:szCs w:val="22"/>
        </w:rPr>
        <w:t xml:space="preserve">Nesse sentido, entende-se que o parcelamento da aquisição de materiais justifica-se na medida em que o DAE de São Pedro da </w:t>
      </w:r>
      <w:proofErr w:type="spellStart"/>
      <w:r w:rsidRPr="004D5A6E">
        <w:rPr>
          <w:b w:val="0"/>
          <w:sz w:val="22"/>
          <w:szCs w:val="22"/>
        </w:rPr>
        <w:t>Cipa</w:t>
      </w:r>
      <w:proofErr w:type="spellEnd"/>
      <w:r w:rsidRPr="004D5A6E">
        <w:rPr>
          <w:b w:val="0"/>
          <w:sz w:val="22"/>
          <w:szCs w:val="22"/>
        </w:rPr>
        <w:t>/MT necessitar adquirir os produtos para uso, conforme a demanda específica para atendimento das necessidades da Estação de Tratamento de Água do Município.</w:t>
      </w:r>
    </w:p>
    <w:p w14:paraId="27EDEC93" w14:textId="77777777" w:rsidR="00C8007E" w:rsidRPr="00C8007E" w:rsidRDefault="00C8007E" w:rsidP="002529B4">
      <w:pPr>
        <w:pStyle w:val="Corpodetexto"/>
        <w:spacing w:before="10"/>
        <w:rPr>
          <w:b w:val="0"/>
          <w:sz w:val="22"/>
          <w:szCs w:val="22"/>
        </w:rPr>
      </w:pPr>
    </w:p>
    <w:p w14:paraId="1DA7EC41" w14:textId="01AFC8B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spacing w:before="1"/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-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RESULTADOS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PRETENDIDOS</w:t>
      </w:r>
    </w:p>
    <w:p w14:paraId="1D8497DB" w14:textId="77777777" w:rsidR="002529B4" w:rsidRPr="00942E2B" w:rsidRDefault="002529B4" w:rsidP="002529B4">
      <w:pPr>
        <w:pStyle w:val="Corpodetexto"/>
        <w:rPr>
          <w:b w:val="0"/>
          <w:sz w:val="22"/>
          <w:szCs w:val="22"/>
        </w:rPr>
      </w:pPr>
    </w:p>
    <w:p w14:paraId="415DD0F7" w14:textId="02260684" w:rsidR="0061135C" w:rsidRPr="004D5A6E" w:rsidRDefault="00241008" w:rsidP="0061135C">
      <w:pPr>
        <w:pStyle w:val="Corpodetexto"/>
        <w:rPr>
          <w:b w:val="0"/>
          <w:sz w:val="22"/>
          <w:szCs w:val="22"/>
        </w:rPr>
      </w:pPr>
      <w:r w:rsidRPr="004D5A6E">
        <w:rPr>
          <w:b w:val="0"/>
          <w:sz w:val="22"/>
          <w:szCs w:val="22"/>
        </w:rPr>
        <w:t xml:space="preserve">   </w:t>
      </w:r>
      <w:r w:rsidR="004D5A6E" w:rsidRPr="004D5A6E">
        <w:rPr>
          <w:b w:val="0"/>
          <w:sz w:val="22"/>
          <w:szCs w:val="22"/>
        </w:rPr>
        <w:t xml:space="preserve">Na aquisição do material químico de tratamento hipoclorito de sódio, pode-se definir como resultado pretendido a continuidade do serviço de tratamento de água potável para distribuição à população de São Pedro da </w:t>
      </w:r>
      <w:proofErr w:type="spellStart"/>
      <w:r w:rsidR="004D5A6E" w:rsidRPr="004D5A6E">
        <w:rPr>
          <w:b w:val="0"/>
          <w:sz w:val="22"/>
          <w:szCs w:val="22"/>
        </w:rPr>
        <w:t>Cipa</w:t>
      </w:r>
      <w:proofErr w:type="spellEnd"/>
      <w:r w:rsidR="004D5A6E" w:rsidRPr="004D5A6E">
        <w:rPr>
          <w:b w:val="0"/>
          <w:sz w:val="22"/>
          <w:szCs w:val="22"/>
        </w:rPr>
        <w:t>, garantindo o padrão de potabilidade da água tratada e distribuída.</w:t>
      </w:r>
    </w:p>
    <w:p w14:paraId="1937C0E0" w14:textId="77777777" w:rsidR="00942E2B" w:rsidRPr="00942E2B" w:rsidRDefault="00942E2B" w:rsidP="0061135C">
      <w:pPr>
        <w:pStyle w:val="Corpodetexto"/>
        <w:rPr>
          <w:b w:val="0"/>
          <w:sz w:val="22"/>
          <w:szCs w:val="22"/>
        </w:rPr>
      </w:pPr>
    </w:p>
    <w:p w14:paraId="02C27A90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spacing w:before="1"/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PROVIDÊNCIAS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PRÉVIAS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AO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CONTRATO</w:t>
      </w:r>
    </w:p>
    <w:p w14:paraId="6DE7F3D0" w14:textId="77777777" w:rsidR="00241008" w:rsidRPr="00241008" w:rsidRDefault="00241008" w:rsidP="00241008"/>
    <w:p w14:paraId="526E063D" w14:textId="0DE45424" w:rsidR="002529B4" w:rsidRPr="00611149" w:rsidRDefault="00862ED6" w:rsidP="002529B4">
      <w:pPr>
        <w:pStyle w:val="Corpodetexto"/>
        <w:spacing w:before="10"/>
        <w:rPr>
          <w:b w:val="0"/>
          <w:sz w:val="22"/>
          <w:szCs w:val="22"/>
        </w:rPr>
      </w:pPr>
      <w:r>
        <w:t xml:space="preserve">    </w:t>
      </w:r>
      <w:r w:rsidRPr="00611149">
        <w:rPr>
          <w:b w:val="0"/>
          <w:sz w:val="22"/>
          <w:szCs w:val="22"/>
        </w:rPr>
        <w:t xml:space="preserve">A Administração, deverá designar o fiscal de contrato, servidor para gerenciar, acompanhar e fiscalizar a entrega </w:t>
      </w:r>
      <w:r w:rsidR="004D5A6E">
        <w:rPr>
          <w:b w:val="0"/>
          <w:sz w:val="22"/>
          <w:szCs w:val="22"/>
        </w:rPr>
        <w:t>do material</w:t>
      </w:r>
      <w:r w:rsidRPr="00611149">
        <w:rPr>
          <w:b w:val="0"/>
          <w:sz w:val="22"/>
          <w:szCs w:val="22"/>
        </w:rPr>
        <w:t xml:space="preserve">, anotando em registro próprio todas as ocorrências relacionadas com a execução e determinando o que for necessário à regularização de </w:t>
      </w:r>
      <w:r w:rsidR="00942E2B">
        <w:rPr>
          <w:b w:val="0"/>
          <w:sz w:val="22"/>
          <w:szCs w:val="22"/>
        </w:rPr>
        <w:t>danos ou problemas</w:t>
      </w:r>
      <w:r w:rsidRPr="00611149">
        <w:rPr>
          <w:b w:val="0"/>
          <w:sz w:val="22"/>
          <w:szCs w:val="22"/>
        </w:rPr>
        <w:t xml:space="preserve">. Os </w:t>
      </w:r>
      <w:r w:rsidR="00942E2B">
        <w:rPr>
          <w:b w:val="0"/>
          <w:sz w:val="22"/>
          <w:szCs w:val="22"/>
        </w:rPr>
        <w:t>produtos</w:t>
      </w:r>
      <w:r w:rsidR="0061135C">
        <w:rPr>
          <w:b w:val="0"/>
          <w:sz w:val="22"/>
          <w:szCs w:val="22"/>
        </w:rPr>
        <w:t xml:space="preserve"> deverão </w:t>
      </w:r>
      <w:r w:rsidRPr="00611149">
        <w:rPr>
          <w:b w:val="0"/>
          <w:sz w:val="22"/>
          <w:szCs w:val="22"/>
        </w:rPr>
        <w:t>ser entregues no endereço informado, dentro do prazo definido, devendo às expensas da entrega correr por parte do fornecedor, sem ônus de frete ou cobranças adicionais a Secretaria.</w:t>
      </w:r>
    </w:p>
    <w:p w14:paraId="48EE8F4C" w14:textId="77777777" w:rsidR="00611149" w:rsidRPr="002A64D6" w:rsidRDefault="00611149" w:rsidP="002529B4">
      <w:pPr>
        <w:pStyle w:val="Corpodetexto"/>
        <w:spacing w:before="10"/>
        <w:rPr>
          <w:sz w:val="22"/>
          <w:szCs w:val="22"/>
        </w:rPr>
      </w:pPr>
    </w:p>
    <w:p w14:paraId="61F2228E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spacing w:before="1"/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CONTRATAÇÕES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CORRELATAS/INTERDEPENDENTES</w:t>
      </w:r>
    </w:p>
    <w:p w14:paraId="033AA8EB" w14:textId="77777777" w:rsidR="00241008" w:rsidRPr="00241008" w:rsidRDefault="00241008" w:rsidP="00241008"/>
    <w:p w14:paraId="21249DF8" w14:textId="2E8CF333" w:rsidR="002529B4" w:rsidRPr="002A64D6" w:rsidRDefault="00B74F10" w:rsidP="00D22EC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529B4" w:rsidRPr="002A64D6">
        <w:rPr>
          <w:sz w:val="22"/>
          <w:szCs w:val="22"/>
        </w:rPr>
        <w:t>Não</w:t>
      </w:r>
      <w:r w:rsidR="002529B4" w:rsidRPr="002A64D6">
        <w:rPr>
          <w:spacing w:val="15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há</w:t>
      </w:r>
      <w:r w:rsidR="002529B4" w:rsidRPr="002A64D6">
        <w:rPr>
          <w:spacing w:val="16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necessidade</w:t>
      </w:r>
      <w:r w:rsidR="002529B4" w:rsidRPr="002A64D6">
        <w:rPr>
          <w:spacing w:val="1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de</w:t>
      </w:r>
      <w:r w:rsidR="002529B4" w:rsidRPr="002A64D6">
        <w:rPr>
          <w:spacing w:val="17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contratações</w:t>
      </w:r>
      <w:r w:rsidR="002529B4" w:rsidRPr="002A64D6">
        <w:rPr>
          <w:spacing w:val="17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correlatas</w:t>
      </w:r>
      <w:r w:rsidR="002529B4" w:rsidRPr="002A64D6">
        <w:rPr>
          <w:spacing w:val="15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para</w:t>
      </w:r>
      <w:r w:rsidR="002529B4" w:rsidRPr="002A64D6">
        <w:rPr>
          <w:spacing w:val="14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atender</w:t>
      </w:r>
      <w:r w:rsidR="002529B4" w:rsidRPr="002A64D6">
        <w:rPr>
          <w:spacing w:val="14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ao</w:t>
      </w:r>
      <w:r w:rsidR="002529B4" w:rsidRPr="002A64D6">
        <w:rPr>
          <w:spacing w:val="1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objeto</w:t>
      </w:r>
      <w:r w:rsidR="00241008">
        <w:rPr>
          <w:sz w:val="22"/>
          <w:szCs w:val="22"/>
        </w:rPr>
        <w:t xml:space="preserve"> desta</w:t>
      </w:r>
      <w:r w:rsidR="002529B4" w:rsidRPr="002A64D6">
        <w:rPr>
          <w:spacing w:val="-2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contratação.</w:t>
      </w:r>
    </w:p>
    <w:p w14:paraId="14CCFAA7" w14:textId="77777777" w:rsidR="002529B4" w:rsidRPr="002A64D6" w:rsidRDefault="002529B4" w:rsidP="002529B4">
      <w:pPr>
        <w:pStyle w:val="Corpodetexto"/>
        <w:spacing w:before="11"/>
        <w:rPr>
          <w:sz w:val="22"/>
          <w:szCs w:val="22"/>
        </w:rPr>
      </w:pPr>
    </w:p>
    <w:p w14:paraId="16B89E0E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ind w:left="438" w:hanging="336"/>
        <w:rPr>
          <w:sz w:val="22"/>
          <w:szCs w:val="22"/>
        </w:rPr>
      </w:pPr>
      <w:r w:rsidRPr="00895C3E">
        <w:rPr>
          <w:sz w:val="22"/>
          <w:szCs w:val="22"/>
        </w:rPr>
        <w:t>–</w:t>
      </w:r>
      <w:r w:rsidRPr="00895C3E">
        <w:rPr>
          <w:spacing w:val="-2"/>
          <w:sz w:val="22"/>
          <w:szCs w:val="22"/>
        </w:rPr>
        <w:t xml:space="preserve"> </w:t>
      </w:r>
      <w:r w:rsidRPr="00895C3E">
        <w:rPr>
          <w:sz w:val="22"/>
          <w:szCs w:val="22"/>
        </w:rPr>
        <w:t>IMPACTOS AMBIENTAIS</w:t>
      </w:r>
    </w:p>
    <w:p w14:paraId="1A193ADF" w14:textId="4EB7D381" w:rsidR="00A47EA4" w:rsidRDefault="00A47EA4" w:rsidP="00895C3E">
      <w:pPr>
        <w:pStyle w:val="PargrafodaLista"/>
      </w:pPr>
    </w:p>
    <w:p w14:paraId="50F5AB3F" w14:textId="20ACE1B5" w:rsidR="00B74F10" w:rsidRDefault="00611149" w:rsidP="00B74F10">
      <w:r>
        <w:t xml:space="preserve">    </w:t>
      </w:r>
      <w:r w:rsidR="00BC4531">
        <w:t>Não há impactos ambientais, tendo em vista se tratar de materiais próprios para tratamento de água de consumo humano, não existindo necessidade de qualquer providência para mitigar qualquer impacto ambiental.</w:t>
      </w:r>
    </w:p>
    <w:p w14:paraId="235B9840" w14:textId="77777777" w:rsidR="00BC4531" w:rsidRPr="00895C3E" w:rsidRDefault="00BC4531" w:rsidP="00B74F10"/>
    <w:p w14:paraId="2CAAAD19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VIABILIDADE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CONTRATAÇÃO</w:t>
      </w:r>
    </w:p>
    <w:p w14:paraId="571E2648" w14:textId="792224E2" w:rsidR="00B74F10" w:rsidRPr="00B74F10" w:rsidRDefault="00B74F10" w:rsidP="00B74F10">
      <w:r>
        <w:t xml:space="preserve">  </w:t>
      </w:r>
    </w:p>
    <w:p w14:paraId="20311A83" w14:textId="478AC8CB" w:rsidR="00D22EC7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B74F10">
        <w:rPr>
          <w:b w:val="0"/>
          <w:sz w:val="24"/>
          <w:szCs w:val="24"/>
        </w:rPr>
        <w:t>Os estudos preliminares evidenciaram que a contratação da solução se mostra possível tecnicamente e fundamentadamente necessária. Diante do exposto, declara-se ser viável a contratação pretendida.</w:t>
      </w:r>
    </w:p>
    <w:p w14:paraId="3245E6B1" w14:textId="77777777" w:rsidR="00B74F10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</w:p>
    <w:p w14:paraId="3EAFF110" w14:textId="77777777" w:rsidR="00B74F10" w:rsidRPr="00B74F10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</w:p>
    <w:p w14:paraId="2E48D252" w14:textId="77777777" w:rsidR="00D22EC7" w:rsidRPr="002A64D6" w:rsidRDefault="00D22EC7" w:rsidP="002529B4">
      <w:pPr>
        <w:pStyle w:val="Corpodetexto"/>
        <w:jc w:val="right"/>
        <w:rPr>
          <w:sz w:val="22"/>
          <w:szCs w:val="22"/>
        </w:rPr>
      </w:pPr>
    </w:p>
    <w:p w14:paraId="1D43FD7C" w14:textId="47EAF164" w:rsidR="002529B4" w:rsidRPr="002A64D6" w:rsidRDefault="00C41BCC" w:rsidP="002529B4">
      <w:pPr>
        <w:pStyle w:val="Corpodetexto"/>
        <w:jc w:val="right"/>
        <w:rPr>
          <w:b w:val="0"/>
          <w:bCs w:val="0"/>
          <w:sz w:val="22"/>
          <w:szCs w:val="22"/>
        </w:rPr>
      </w:pPr>
      <w:r w:rsidRPr="002A64D6">
        <w:rPr>
          <w:b w:val="0"/>
          <w:bCs w:val="0"/>
          <w:sz w:val="22"/>
          <w:szCs w:val="22"/>
        </w:rPr>
        <w:t>São P</w:t>
      </w:r>
      <w:r w:rsidR="00D22EC7" w:rsidRPr="002A64D6">
        <w:rPr>
          <w:b w:val="0"/>
          <w:bCs w:val="0"/>
          <w:sz w:val="22"/>
          <w:szCs w:val="22"/>
        </w:rPr>
        <w:t>e</w:t>
      </w:r>
      <w:r w:rsidRPr="002A64D6">
        <w:rPr>
          <w:b w:val="0"/>
          <w:bCs w:val="0"/>
          <w:sz w:val="22"/>
          <w:szCs w:val="22"/>
        </w:rPr>
        <w:t xml:space="preserve">dro da </w:t>
      </w:r>
      <w:proofErr w:type="spellStart"/>
      <w:r w:rsidRPr="002A64D6">
        <w:rPr>
          <w:b w:val="0"/>
          <w:bCs w:val="0"/>
          <w:sz w:val="22"/>
          <w:szCs w:val="22"/>
        </w:rPr>
        <w:t>Cipa</w:t>
      </w:r>
      <w:proofErr w:type="spellEnd"/>
      <w:r w:rsidRPr="002A64D6">
        <w:rPr>
          <w:b w:val="0"/>
          <w:bCs w:val="0"/>
          <w:sz w:val="22"/>
          <w:szCs w:val="22"/>
        </w:rPr>
        <w:t>/MT</w:t>
      </w:r>
      <w:r w:rsidR="002529B4" w:rsidRPr="002A64D6">
        <w:rPr>
          <w:b w:val="0"/>
          <w:bCs w:val="0"/>
          <w:sz w:val="22"/>
          <w:szCs w:val="22"/>
        </w:rPr>
        <w:t>,</w:t>
      </w:r>
      <w:r w:rsidR="002529B4" w:rsidRPr="002A64D6">
        <w:rPr>
          <w:b w:val="0"/>
          <w:bCs w:val="0"/>
          <w:spacing w:val="-2"/>
          <w:sz w:val="22"/>
          <w:szCs w:val="22"/>
        </w:rPr>
        <w:t xml:space="preserve"> </w:t>
      </w:r>
      <w:r w:rsidR="003A184C">
        <w:rPr>
          <w:b w:val="0"/>
          <w:bCs w:val="0"/>
          <w:spacing w:val="-2"/>
          <w:sz w:val="22"/>
          <w:szCs w:val="22"/>
        </w:rPr>
        <w:t>19</w:t>
      </w:r>
      <w:r w:rsidR="002529B4" w:rsidRPr="002A64D6">
        <w:rPr>
          <w:b w:val="0"/>
          <w:bCs w:val="0"/>
          <w:spacing w:val="-4"/>
          <w:sz w:val="22"/>
          <w:szCs w:val="22"/>
        </w:rPr>
        <w:t xml:space="preserve"> </w:t>
      </w:r>
      <w:r w:rsidR="002529B4" w:rsidRPr="002A64D6">
        <w:rPr>
          <w:b w:val="0"/>
          <w:bCs w:val="0"/>
          <w:sz w:val="22"/>
          <w:szCs w:val="22"/>
        </w:rPr>
        <w:t>de</w:t>
      </w:r>
      <w:r w:rsidR="002529B4" w:rsidRPr="002A64D6">
        <w:rPr>
          <w:b w:val="0"/>
          <w:bCs w:val="0"/>
          <w:spacing w:val="1"/>
          <w:sz w:val="22"/>
          <w:szCs w:val="22"/>
        </w:rPr>
        <w:t xml:space="preserve"> </w:t>
      </w:r>
      <w:r w:rsidR="00942E2B">
        <w:rPr>
          <w:b w:val="0"/>
          <w:bCs w:val="0"/>
          <w:spacing w:val="1"/>
          <w:sz w:val="22"/>
          <w:szCs w:val="22"/>
        </w:rPr>
        <w:t>março</w:t>
      </w:r>
      <w:r w:rsidR="002529B4" w:rsidRPr="002A64D6">
        <w:rPr>
          <w:b w:val="0"/>
          <w:bCs w:val="0"/>
          <w:sz w:val="22"/>
          <w:szCs w:val="22"/>
        </w:rPr>
        <w:t xml:space="preserve"> de</w:t>
      </w:r>
      <w:r w:rsidR="002529B4" w:rsidRPr="002A64D6">
        <w:rPr>
          <w:b w:val="0"/>
          <w:bCs w:val="0"/>
          <w:spacing w:val="-1"/>
          <w:sz w:val="22"/>
          <w:szCs w:val="22"/>
        </w:rPr>
        <w:t xml:space="preserve"> </w:t>
      </w:r>
      <w:r w:rsidR="002529B4" w:rsidRPr="002A64D6">
        <w:rPr>
          <w:b w:val="0"/>
          <w:bCs w:val="0"/>
          <w:sz w:val="22"/>
          <w:szCs w:val="22"/>
        </w:rPr>
        <w:t>202</w:t>
      </w:r>
      <w:r w:rsidR="00D22EC7" w:rsidRPr="002A64D6">
        <w:rPr>
          <w:b w:val="0"/>
          <w:bCs w:val="0"/>
          <w:sz w:val="22"/>
          <w:szCs w:val="22"/>
        </w:rPr>
        <w:t>4</w:t>
      </w:r>
      <w:r w:rsidR="002529B4" w:rsidRPr="002A64D6">
        <w:rPr>
          <w:b w:val="0"/>
          <w:bCs w:val="0"/>
          <w:sz w:val="22"/>
          <w:szCs w:val="22"/>
        </w:rPr>
        <w:t>.</w:t>
      </w:r>
    </w:p>
    <w:p w14:paraId="000C570C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4741331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411229C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406979D6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973E54E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63124765" w14:textId="77777777" w:rsidR="002A64D6" w:rsidRDefault="002A64D6" w:rsidP="00942E2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14:paraId="34C4E405" w14:textId="68C18B88" w:rsidR="002A64D6" w:rsidRPr="000C0315" w:rsidRDefault="003A184C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VITOR RODRIGUES DE ALMEIDA</w:t>
      </w:r>
    </w:p>
    <w:p w14:paraId="11393D13" w14:textId="759DF5F7" w:rsidR="002A64D6" w:rsidRPr="00942E2B" w:rsidRDefault="0061135C" w:rsidP="00942E2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Secretário Municipal de </w:t>
      </w:r>
      <w:r w:rsidR="003A184C">
        <w:rPr>
          <w:rFonts w:ascii="Times New Roman" w:hAnsi="Times New Roman"/>
          <w:b/>
          <w:sz w:val="24"/>
          <w:szCs w:val="24"/>
        </w:rPr>
        <w:t>Infra</w:t>
      </w:r>
      <w:bookmarkStart w:id="0" w:name="_GoBack"/>
      <w:bookmarkEnd w:id="0"/>
      <w:r w:rsidR="003A184C">
        <w:rPr>
          <w:rFonts w:ascii="Times New Roman" w:hAnsi="Times New Roman"/>
          <w:b/>
          <w:sz w:val="24"/>
          <w:szCs w:val="24"/>
        </w:rPr>
        <w:t>estrutura</w:t>
      </w:r>
    </w:p>
    <w:sectPr w:rsidR="002A64D6" w:rsidRPr="00942E2B" w:rsidSect="00C77A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22D8E" w14:textId="77777777" w:rsidR="00895C3E" w:rsidRDefault="00895C3E">
      <w:r>
        <w:separator/>
      </w:r>
    </w:p>
  </w:endnote>
  <w:endnote w:type="continuationSeparator" w:id="0">
    <w:p w14:paraId="1C54D9CB" w14:textId="77777777" w:rsidR="00895C3E" w:rsidRDefault="0089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82F07" w14:textId="77777777" w:rsidR="00895C3E" w:rsidRDefault="00ED1B95" w:rsidP="006D4C3D">
    <w:pPr>
      <w:pStyle w:val="Rodap"/>
    </w:pPr>
    <w:r>
      <w:pict w14:anchorId="6AEC87E5">
        <v:rect id="_x0000_i1026" style="width:420.25pt;height:3pt" o:hralign="center" o:hrstd="t" o:hrnoshade="t" o:hr="t" fillcolor="black" stroked="f"/>
      </w:pict>
    </w:r>
  </w:p>
  <w:p w14:paraId="5950E29A" w14:textId="77777777" w:rsidR="00895C3E" w:rsidRDefault="00895C3E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0F121D97" w14:textId="77777777" w:rsidR="00895C3E" w:rsidRPr="00A13DA9" w:rsidRDefault="00895C3E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53A72" w14:textId="77777777" w:rsidR="00895C3E" w:rsidRDefault="00895C3E">
      <w:r>
        <w:separator/>
      </w:r>
    </w:p>
  </w:footnote>
  <w:footnote w:type="continuationSeparator" w:id="0">
    <w:p w14:paraId="24C6D587" w14:textId="77777777" w:rsidR="00895C3E" w:rsidRDefault="00895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A0E5" w14:textId="77777777" w:rsidR="00895C3E" w:rsidRDefault="00895C3E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E069588" wp14:editId="6DA3592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BF5440" w14:textId="77777777" w:rsidR="00895C3E" w:rsidRPr="001815D6" w:rsidRDefault="00895C3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0A0FD3AD" w14:textId="77777777" w:rsidR="00895C3E" w:rsidRPr="001815D6" w:rsidRDefault="00895C3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4C0A5AC" w14:textId="5DA08B54" w:rsidR="004A3EF1" w:rsidRPr="001815D6" w:rsidRDefault="00895C3E" w:rsidP="004A3EF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4A3EF1">
      <w:rPr>
        <w:rFonts w:ascii="Poster Bodoni" w:hAnsi="Poster Bodoni" w:cs="Poster Bodoni"/>
        <w:b/>
        <w:bCs/>
        <w:sz w:val="22"/>
        <w:szCs w:val="22"/>
      </w:rPr>
      <w:t xml:space="preserve">25 </w:t>
    </w:r>
    <w:r w:rsidRPr="001815D6">
      <w:rPr>
        <w:rFonts w:ascii="Poster Bodoni" w:hAnsi="Poster Bodoni" w:cs="Poster Bodoni"/>
        <w:b/>
        <w:bCs/>
        <w:sz w:val="22"/>
        <w:szCs w:val="22"/>
      </w:rPr>
      <w:t>A 20</w:t>
    </w:r>
    <w:r w:rsidR="004A3EF1">
      <w:rPr>
        <w:rFonts w:ascii="Poster Bodoni" w:hAnsi="Poster Bodoni" w:cs="Poster Bodoni"/>
        <w:b/>
        <w:bCs/>
        <w:sz w:val="22"/>
        <w:szCs w:val="22"/>
      </w:rPr>
      <w:t>28</w:t>
    </w:r>
  </w:p>
  <w:p w14:paraId="34CA7BB3" w14:textId="77777777" w:rsidR="00895C3E" w:rsidRDefault="00895C3E" w:rsidP="00A13DA9">
    <w:pPr>
      <w:pStyle w:val="Cabealho"/>
      <w:tabs>
        <w:tab w:val="left" w:pos="3525"/>
      </w:tabs>
    </w:pPr>
    <w:r>
      <w:tab/>
    </w:r>
  </w:p>
  <w:p w14:paraId="56F8429D" w14:textId="77777777" w:rsidR="00895C3E" w:rsidRDefault="00ED1B95" w:rsidP="00A13DA9">
    <w:pPr>
      <w:pStyle w:val="Cabealho"/>
      <w:tabs>
        <w:tab w:val="left" w:pos="3525"/>
      </w:tabs>
    </w:pPr>
    <w:r>
      <w:pict w14:anchorId="2EA0D3DD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2B3E2766"/>
    <w:multiLevelType w:val="multilevel"/>
    <w:tmpl w:val="7E5AE206"/>
    <w:lvl w:ilvl="0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4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8" w:hanging="432"/>
      </w:pPr>
      <w:rPr>
        <w:rFonts w:hint="default"/>
        <w:lang w:val="pt-PT" w:eastAsia="en-US" w:bidi="ar-SA"/>
      </w:rPr>
    </w:lvl>
  </w:abstractNum>
  <w:abstractNum w:abstractNumId="17">
    <w:nsid w:val="4AD350A0"/>
    <w:multiLevelType w:val="multilevel"/>
    <w:tmpl w:val="3C4463F4"/>
    <w:lvl w:ilvl="0">
      <w:start w:val="1"/>
      <w:numFmt w:val="decimal"/>
      <w:lvlText w:val="%1"/>
      <w:lvlJc w:val="left"/>
      <w:pPr>
        <w:ind w:left="303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7" w:hanging="468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02" w:hanging="20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20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3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1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95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8" w:hanging="209"/>
      </w:pPr>
      <w:rPr>
        <w:rFonts w:hint="default"/>
        <w:lang w:val="pt-PT" w:eastAsia="en-US" w:bidi="ar-SA"/>
      </w:rPr>
    </w:lvl>
  </w:abstractNum>
  <w:abstractNum w:abstractNumId="18">
    <w:nsid w:val="4DFA3037"/>
    <w:multiLevelType w:val="hybridMultilevel"/>
    <w:tmpl w:val="5498C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92E83"/>
    <w:multiLevelType w:val="hybridMultilevel"/>
    <w:tmpl w:val="DA163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8"/>
  </w:num>
  <w:num w:numId="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13B6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0035"/>
    <w:rsid w:val="00172F04"/>
    <w:rsid w:val="001747C5"/>
    <w:rsid w:val="00176A9D"/>
    <w:rsid w:val="001815D6"/>
    <w:rsid w:val="00181B0D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362B3"/>
    <w:rsid w:val="00241008"/>
    <w:rsid w:val="00251946"/>
    <w:rsid w:val="002529B4"/>
    <w:rsid w:val="00254592"/>
    <w:rsid w:val="00255AE3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A64D6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219C"/>
    <w:rsid w:val="00376CA0"/>
    <w:rsid w:val="00380185"/>
    <w:rsid w:val="00384DAA"/>
    <w:rsid w:val="00386454"/>
    <w:rsid w:val="00391FAB"/>
    <w:rsid w:val="00393CC9"/>
    <w:rsid w:val="00393F2B"/>
    <w:rsid w:val="003A184C"/>
    <w:rsid w:val="003A6623"/>
    <w:rsid w:val="003A6CCB"/>
    <w:rsid w:val="003B0684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2B4"/>
    <w:rsid w:val="003E4BF5"/>
    <w:rsid w:val="003E594D"/>
    <w:rsid w:val="003E5DE9"/>
    <w:rsid w:val="003E6AD7"/>
    <w:rsid w:val="003E774D"/>
    <w:rsid w:val="003F15E3"/>
    <w:rsid w:val="003F1D88"/>
    <w:rsid w:val="0040227B"/>
    <w:rsid w:val="00411285"/>
    <w:rsid w:val="00413D84"/>
    <w:rsid w:val="00422B9B"/>
    <w:rsid w:val="00426B3D"/>
    <w:rsid w:val="00430730"/>
    <w:rsid w:val="00430DD6"/>
    <w:rsid w:val="00431058"/>
    <w:rsid w:val="00431D59"/>
    <w:rsid w:val="004321AC"/>
    <w:rsid w:val="00436F01"/>
    <w:rsid w:val="00443E80"/>
    <w:rsid w:val="0045122F"/>
    <w:rsid w:val="00453C45"/>
    <w:rsid w:val="00453F60"/>
    <w:rsid w:val="004559DF"/>
    <w:rsid w:val="00457FF6"/>
    <w:rsid w:val="0046145D"/>
    <w:rsid w:val="00461D41"/>
    <w:rsid w:val="00463B59"/>
    <w:rsid w:val="0046580A"/>
    <w:rsid w:val="00472937"/>
    <w:rsid w:val="00474DD8"/>
    <w:rsid w:val="004752B7"/>
    <w:rsid w:val="0048204D"/>
    <w:rsid w:val="00485532"/>
    <w:rsid w:val="0049598F"/>
    <w:rsid w:val="00495D46"/>
    <w:rsid w:val="00497EE3"/>
    <w:rsid w:val="004A3EF1"/>
    <w:rsid w:val="004B0D1C"/>
    <w:rsid w:val="004B3BCB"/>
    <w:rsid w:val="004B783C"/>
    <w:rsid w:val="004C0791"/>
    <w:rsid w:val="004C220C"/>
    <w:rsid w:val="004C2F1A"/>
    <w:rsid w:val="004D033B"/>
    <w:rsid w:val="004D049D"/>
    <w:rsid w:val="004D49B3"/>
    <w:rsid w:val="004D5A6E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87E1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149"/>
    <w:rsid w:val="0061135C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3E8E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35CA1"/>
    <w:rsid w:val="0074176D"/>
    <w:rsid w:val="007426DF"/>
    <w:rsid w:val="00745332"/>
    <w:rsid w:val="00750BF7"/>
    <w:rsid w:val="007575F7"/>
    <w:rsid w:val="00760D90"/>
    <w:rsid w:val="007629F6"/>
    <w:rsid w:val="007644AA"/>
    <w:rsid w:val="0076527B"/>
    <w:rsid w:val="007664BD"/>
    <w:rsid w:val="007729B1"/>
    <w:rsid w:val="0077720F"/>
    <w:rsid w:val="00781096"/>
    <w:rsid w:val="0078159F"/>
    <w:rsid w:val="007829C9"/>
    <w:rsid w:val="0078553A"/>
    <w:rsid w:val="0079216F"/>
    <w:rsid w:val="007962F3"/>
    <w:rsid w:val="007A4DBB"/>
    <w:rsid w:val="007A5CBF"/>
    <w:rsid w:val="007A636A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7AEE"/>
    <w:rsid w:val="00851EC7"/>
    <w:rsid w:val="008534BB"/>
    <w:rsid w:val="00853F37"/>
    <w:rsid w:val="00862ED6"/>
    <w:rsid w:val="00863C10"/>
    <w:rsid w:val="00864C2A"/>
    <w:rsid w:val="00871783"/>
    <w:rsid w:val="00872DB7"/>
    <w:rsid w:val="00873F27"/>
    <w:rsid w:val="00874D2A"/>
    <w:rsid w:val="00875DF1"/>
    <w:rsid w:val="00876854"/>
    <w:rsid w:val="00877DEB"/>
    <w:rsid w:val="008817B7"/>
    <w:rsid w:val="00885647"/>
    <w:rsid w:val="00887181"/>
    <w:rsid w:val="00895244"/>
    <w:rsid w:val="00895C3E"/>
    <w:rsid w:val="008A001D"/>
    <w:rsid w:val="008A011F"/>
    <w:rsid w:val="008A138F"/>
    <w:rsid w:val="008A1F6C"/>
    <w:rsid w:val="008A3354"/>
    <w:rsid w:val="008A5BF1"/>
    <w:rsid w:val="008B371C"/>
    <w:rsid w:val="008B3B90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3E44"/>
    <w:rsid w:val="00937377"/>
    <w:rsid w:val="00942E2B"/>
    <w:rsid w:val="00943685"/>
    <w:rsid w:val="00944466"/>
    <w:rsid w:val="00950CA7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043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2D2D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26155"/>
    <w:rsid w:val="00A30D90"/>
    <w:rsid w:val="00A45B9D"/>
    <w:rsid w:val="00A47367"/>
    <w:rsid w:val="00A47EA4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50E6"/>
    <w:rsid w:val="00AC6FE2"/>
    <w:rsid w:val="00AD052D"/>
    <w:rsid w:val="00AD0E22"/>
    <w:rsid w:val="00AD2635"/>
    <w:rsid w:val="00AD7627"/>
    <w:rsid w:val="00AE2F40"/>
    <w:rsid w:val="00AE3750"/>
    <w:rsid w:val="00AE3BB7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4F10"/>
    <w:rsid w:val="00B76964"/>
    <w:rsid w:val="00B7768C"/>
    <w:rsid w:val="00B82408"/>
    <w:rsid w:val="00B83DAA"/>
    <w:rsid w:val="00B86347"/>
    <w:rsid w:val="00B8639E"/>
    <w:rsid w:val="00B86B59"/>
    <w:rsid w:val="00B95ED5"/>
    <w:rsid w:val="00BA4725"/>
    <w:rsid w:val="00BA7A44"/>
    <w:rsid w:val="00BB03FF"/>
    <w:rsid w:val="00BB05C1"/>
    <w:rsid w:val="00BB3D10"/>
    <w:rsid w:val="00BB3DB4"/>
    <w:rsid w:val="00BB58F4"/>
    <w:rsid w:val="00BB7B0C"/>
    <w:rsid w:val="00BC2C44"/>
    <w:rsid w:val="00BC31D2"/>
    <w:rsid w:val="00BC324B"/>
    <w:rsid w:val="00BC4531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4A4E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169E"/>
    <w:rsid w:val="00C41BCC"/>
    <w:rsid w:val="00C444FE"/>
    <w:rsid w:val="00C5047A"/>
    <w:rsid w:val="00C50FD4"/>
    <w:rsid w:val="00C51D27"/>
    <w:rsid w:val="00C52018"/>
    <w:rsid w:val="00C52BC5"/>
    <w:rsid w:val="00C55807"/>
    <w:rsid w:val="00C6042F"/>
    <w:rsid w:val="00C666D4"/>
    <w:rsid w:val="00C67B16"/>
    <w:rsid w:val="00C73465"/>
    <w:rsid w:val="00C75E4C"/>
    <w:rsid w:val="00C763F1"/>
    <w:rsid w:val="00C77861"/>
    <w:rsid w:val="00C77ADC"/>
    <w:rsid w:val="00C8007E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010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E7473"/>
    <w:rsid w:val="00CF0A46"/>
    <w:rsid w:val="00CF2694"/>
    <w:rsid w:val="00CF55B3"/>
    <w:rsid w:val="00D0454F"/>
    <w:rsid w:val="00D1152C"/>
    <w:rsid w:val="00D152B4"/>
    <w:rsid w:val="00D21784"/>
    <w:rsid w:val="00D22221"/>
    <w:rsid w:val="00D22EC7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22EE"/>
    <w:rsid w:val="00D765D5"/>
    <w:rsid w:val="00D81E55"/>
    <w:rsid w:val="00D83D42"/>
    <w:rsid w:val="00D85E97"/>
    <w:rsid w:val="00D86545"/>
    <w:rsid w:val="00D86A37"/>
    <w:rsid w:val="00D916D6"/>
    <w:rsid w:val="00D918E9"/>
    <w:rsid w:val="00D95D12"/>
    <w:rsid w:val="00DA24DF"/>
    <w:rsid w:val="00DA4C7F"/>
    <w:rsid w:val="00DA516C"/>
    <w:rsid w:val="00DB3228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49F8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77199"/>
    <w:rsid w:val="00E8055C"/>
    <w:rsid w:val="00E83553"/>
    <w:rsid w:val="00E84D13"/>
    <w:rsid w:val="00E85CDD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1B95"/>
    <w:rsid w:val="00ED3BAD"/>
    <w:rsid w:val="00ED402C"/>
    <w:rsid w:val="00ED5873"/>
    <w:rsid w:val="00ED5FAC"/>
    <w:rsid w:val="00EE1E06"/>
    <w:rsid w:val="00EE3D97"/>
    <w:rsid w:val="00EE3DFD"/>
    <w:rsid w:val="00EE58C5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4994"/>
    <w:rsid w:val="00F15115"/>
    <w:rsid w:val="00F21FB2"/>
    <w:rsid w:val="00F2486B"/>
    <w:rsid w:val="00F27FEF"/>
    <w:rsid w:val="00F31579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D76E2"/>
    <w:rsid w:val="00FE1A1B"/>
    <w:rsid w:val="00FE2264"/>
    <w:rsid w:val="00FE31FE"/>
    <w:rsid w:val="00FF09AC"/>
    <w:rsid w:val="00FF1B86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9"/>
    <o:shapelayout v:ext="edit">
      <o:idmap v:ext="edit" data="1"/>
    </o:shapelayout>
  </w:shapeDefaults>
  <w:decimalSymbol w:val=","/>
  <w:listSeparator w:val=";"/>
  <w14:docId w14:val="4AB3E2E5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fontstyle01">
    <w:name w:val="fontstyle01"/>
    <w:rsid w:val="00252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976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13</cp:revision>
  <cp:lastPrinted>2025-03-28T20:36:00Z</cp:lastPrinted>
  <dcterms:created xsi:type="dcterms:W3CDTF">2024-04-11T19:07:00Z</dcterms:created>
  <dcterms:modified xsi:type="dcterms:W3CDTF">2025-03-28T20:36:00Z</dcterms:modified>
</cp:coreProperties>
</file>