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7811" w14:textId="45615BBF" w:rsidR="003A031E" w:rsidRPr="003A031E" w:rsidRDefault="003A031E" w:rsidP="005706A3">
      <w:pPr>
        <w:pStyle w:val="Ttulo1"/>
        <w:jc w:val="center"/>
        <w:rPr>
          <w:sz w:val="36"/>
          <w:szCs w:val="36"/>
        </w:rPr>
      </w:pPr>
      <w:r w:rsidRPr="003A031E">
        <w:rPr>
          <w:sz w:val="36"/>
          <w:szCs w:val="36"/>
        </w:rPr>
        <w:t>ESTUDO TÉCNICO PRELIMINAR (ETP)</w:t>
      </w:r>
    </w:p>
    <w:p w14:paraId="20D104D6" w14:textId="51366068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1 – DIAGNÓSTICO DA SITUAÇÃO ATUAL</w:t>
      </w:r>
    </w:p>
    <w:p w14:paraId="0DB3455C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1.1 Descrição da Necessidade da Contratação</w:t>
      </w:r>
    </w:p>
    <w:p w14:paraId="3951EC78" w14:textId="77777777" w:rsidR="00D3026C" w:rsidRDefault="005706A3" w:rsidP="00D3026C">
      <w:pPr>
        <w:rPr>
          <w:rFonts w:ascii="Times New Roman" w:hAnsi="Times New Roman" w:cs="Times New Roman"/>
          <w:sz w:val="24"/>
          <w:szCs w:val="24"/>
        </w:rPr>
      </w:pPr>
      <w:r w:rsidRPr="005706A3">
        <w:rPr>
          <w:rFonts w:ascii="Times New Roman" w:hAnsi="Times New Roman" w:cs="Times New Roman"/>
          <w:lang w:eastAsia="pt-BR"/>
        </w:rPr>
        <w:t xml:space="preserve">    </w:t>
      </w:r>
      <w:r w:rsidR="00D3026C" w:rsidRPr="00D3026C">
        <w:rPr>
          <w:rFonts w:ascii="Times New Roman" w:hAnsi="Times New Roman" w:cs="Times New Roman"/>
          <w:sz w:val="24"/>
          <w:szCs w:val="24"/>
        </w:rPr>
        <w:t>O Encontro dos Idosos da Assistência Social é um evento semanal que reúne os idosos atendidos pelos programas da secretaria para um dia de confraternização, lazer e entretenimento. A música é um elemento fundamental para a animação do evento, pois contribui para a alegria, intera</w:t>
      </w:r>
      <w:r w:rsidR="00D3026C">
        <w:rPr>
          <w:rFonts w:ascii="Times New Roman" w:hAnsi="Times New Roman" w:cs="Times New Roman"/>
          <w:sz w:val="24"/>
          <w:szCs w:val="24"/>
        </w:rPr>
        <w:t xml:space="preserve">ção e bem-estar dos idosos. </w:t>
      </w:r>
    </w:p>
    <w:p w14:paraId="699374CB" w14:textId="2161E076" w:rsidR="005706A3" w:rsidRPr="00D3026C" w:rsidRDefault="00D3026C" w:rsidP="00D3026C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026C">
        <w:rPr>
          <w:rFonts w:ascii="Times New Roman" w:hAnsi="Times New Roman" w:cs="Times New Roman"/>
          <w:sz w:val="24"/>
          <w:szCs w:val="24"/>
        </w:rPr>
        <w:t xml:space="preserve">Buscando garantir a continuidade e eficiência dos serviços prestados </w:t>
      </w:r>
      <w:proofErr w:type="spellStart"/>
      <w:r w:rsidRPr="00D3026C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D3026C">
        <w:rPr>
          <w:rFonts w:ascii="Times New Roman" w:hAnsi="Times New Roman" w:cs="Times New Roman"/>
          <w:sz w:val="24"/>
          <w:szCs w:val="24"/>
        </w:rPr>
        <w:t xml:space="preserve"> população, a oferta de opções de lazer contribuem para que o idoso possa ter, mesmo com o avanço da idade, uma boa preservação de suas habilidades cognitivas, bem como uma melhora significativa na adoção de um estilo de vida ativo, das relações sociais e do aumento da motivação para realizar atividade física em caráter recreativo e de lazer, entre outras atividades do gênero que auxiliam no aumento da expectativa de vida com saúde e disposição para viver. O lazer e o esporte, aplicados de maneira adequada aos idosos constituem-se fortes aliados para o trabalho das capacidades de aptidão física e intelectual para a obtenção de uma melhor qualidade de vida. </w:t>
      </w:r>
      <w:r w:rsidR="000646B7" w:rsidRPr="00D3026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7A21D420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1.2 Demonstração da Previsão no Plano de Contratações Anual</w:t>
      </w:r>
    </w:p>
    <w:p w14:paraId="147235E2" w14:textId="2AE7D03E" w:rsidR="00D3026C" w:rsidRPr="00D3026C" w:rsidRDefault="00D3026C" w:rsidP="003A031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026C">
        <w:rPr>
          <w:rFonts w:ascii="Times New Roman" w:hAnsi="Times New Roman" w:cs="Times New Roman"/>
          <w:sz w:val="24"/>
          <w:szCs w:val="24"/>
        </w:rPr>
        <w:t>A presente contratação não se encontra disposta no Pla</w:t>
      </w:r>
      <w:r>
        <w:rPr>
          <w:rFonts w:ascii="Times New Roman" w:hAnsi="Times New Roman" w:cs="Times New Roman"/>
          <w:sz w:val="24"/>
          <w:szCs w:val="24"/>
        </w:rPr>
        <w:t>no Anual de Contratações de 2025</w:t>
      </w:r>
      <w:r w:rsidRPr="00D3026C">
        <w:rPr>
          <w:rFonts w:ascii="Times New Roman" w:hAnsi="Times New Roman" w:cs="Times New Roman"/>
          <w:sz w:val="24"/>
          <w:szCs w:val="24"/>
        </w:rPr>
        <w:t>, pois o abjeto a ser contratado não se encaixa em serviços que são comumente realizados pela administração em todos os anos, e sim um serviço esporádico, surgindo diante de uma necessidade específica.</w:t>
      </w:r>
    </w:p>
    <w:p w14:paraId="2073D759" w14:textId="7C89D3EC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1.3 Requisitos da Contratação</w:t>
      </w:r>
    </w:p>
    <w:p w14:paraId="03C7E87D" w14:textId="01AEB6EC" w:rsidR="000646B7" w:rsidRPr="000646B7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   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Contratada</w:t>
      </w:r>
      <w:r w:rsidRPr="000646B7">
        <w:rPr>
          <w:rFonts w:ascii="Times New Roman" w:hAnsi="Times New Roman" w:cs="Times New Roman"/>
          <w:sz w:val="24"/>
          <w:szCs w:val="24"/>
        </w:rPr>
        <w:t xml:space="preserve"> deve cumprir todas as obrigações constantes no Edital, seus anexos e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proposta, assumindo como exclusivamente seus os riscos e as despesas decorrentes da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boa e perfeita execução do objeto e, ainda prestar os serviços em perfeitas</w:t>
      </w:r>
      <w:r w:rsidRPr="00064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>condições, conforme especificações, prazo e local.</w:t>
      </w:r>
    </w:p>
    <w:p w14:paraId="7952F2CB" w14:textId="326A5676" w:rsidR="000646B7" w:rsidRPr="000646B7" w:rsidRDefault="000646B7" w:rsidP="000646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46B7">
        <w:rPr>
          <w:rFonts w:ascii="Times New Roman" w:hAnsi="Times New Roman" w:cs="Times New Roman"/>
          <w:sz w:val="24"/>
          <w:szCs w:val="24"/>
        </w:rPr>
        <w:t>A contratada deverá prestar diretamente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4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serviços</w:t>
      </w:r>
      <w:r w:rsidRPr="000646B7">
        <w:rPr>
          <w:rFonts w:ascii="Times New Roman" w:hAnsi="Times New Roman" w:cs="Times New Roman"/>
          <w:sz w:val="24"/>
          <w:szCs w:val="24"/>
        </w:rPr>
        <w:t>, não podendo transferir a responsabilidade pelo objeto licitado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6B7">
        <w:rPr>
          <w:rFonts w:ascii="Times New Roman" w:hAnsi="Times New Roman" w:cs="Times New Roman"/>
          <w:sz w:val="24"/>
          <w:szCs w:val="24"/>
        </w:rPr>
        <w:t xml:space="preserve">para nenhuma outra empresa ou instituição de qualquer natureza. </w:t>
      </w:r>
    </w:p>
    <w:p w14:paraId="4BFF645E" w14:textId="093BBC47" w:rsidR="000646B7" w:rsidRPr="00287566" w:rsidRDefault="000646B7" w:rsidP="00287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46B7">
        <w:rPr>
          <w:rFonts w:ascii="Times New Roman" w:hAnsi="Times New Roman" w:cs="Times New Roman"/>
          <w:sz w:val="24"/>
          <w:szCs w:val="24"/>
        </w:rPr>
        <w:t>A contratada deverá executar, fielmente, a prestação dos serviços de acordo com as requisições expedidas, não se admitindo modificações sem prévia consulta e concordância da Contratante.</w:t>
      </w:r>
    </w:p>
    <w:p w14:paraId="2196F239" w14:textId="272EA847" w:rsidR="003A031E" w:rsidRPr="003A031E" w:rsidRDefault="003A031E" w:rsidP="003A0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Documentais:</w:t>
      </w:r>
    </w:p>
    <w:p w14:paraId="36D737EB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regularidade fiscal e trabalhista;</w:t>
      </w:r>
    </w:p>
    <w:p w14:paraId="79890996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débitos junto aos órgãos competentes;</w:t>
      </w:r>
    </w:p>
    <w:p w14:paraId="1941A9D1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cumprimento da Lei Geral de Proteção de Dados (LGPD – Lei nº 13.709/2018);</w:t>
      </w:r>
    </w:p>
    <w:p w14:paraId="071C872E" w14:textId="77777777" w:rsidR="003A031E" w:rsidRPr="003A031E" w:rsidRDefault="003A031E" w:rsidP="003244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de atestados de capacidade técnica emitidos por entes públicos ou privados que comprovem a experiência na prestação de serviços similares.</w:t>
      </w:r>
    </w:p>
    <w:p w14:paraId="71FCA7E4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2 – PROSPECÇÃO DE SOLUÇÕES</w:t>
      </w:r>
    </w:p>
    <w:p w14:paraId="04C1CA92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2.1 Estimativa das Quantidades Necessárias</w:t>
      </w:r>
    </w:p>
    <w:p w14:paraId="1984F684" w14:textId="6BBC015C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terá duração de 12 mese</w:t>
      </w:r>
      <w:r w:rsidR="00287566">
        <w:rPr>
          <w:rFonts w:ascii="Times New Roman" w:eastAsia="Times New Roman" w:hAnsi="Times New Roman" w:cs="Times New Roman"/>
          <w:sz w:val="24"/>
          <w:szCs w:val="24"/>
          <w:lang w:eastAsia="pt-BR"/>
        </w:rPr>
        <w:t>s, com a necessidade de uma única banda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execute o objeto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maneira contínua, </w:t>
      </w:r>
      <w:r w:rsidR="00C220D6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 todas as necessidades exigidas.</w:t>
      </w:r>
    </w:p>
    <w:p w14:paraId="1CF1F7A1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2.2 Estimativa do Valor da Contratação</w:t>
      </w:r>
    </w:p>
    <w:p w14:paraId="09B58E85" w14:textId="77777777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Com base na pesquisa de mercado realizada, obteve-se a seguinte estimativa de preços mensais para a prestação do serviço: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4"/>
        <w:gridCol w:w="2459"/>
        <w:gridCol w:w="1843"/>
      </w:tblGrid>
      <w:tr w:rsidR="003A031E" w:rsidRPr="003A031E" w14:paraId="74AE5B22" w14:textId="77777777" w:rsidTr="0032449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292C2E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429" w:type="dxa"/>
            <w:vAlign w:val="center"/>
            <w:hideMark/>
          </w:tcPr>
          <w:p w14:paraId="6790AC76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1798" w:type="dxa"/>
            <w:vAlign w:val="center"/>
            <w:hideMark/>
          </w:tcPr>
          <w:p w14:paraId="34351D35" w14:textId="77777777" w:rsidR="003A031E" w:rsidRPr="003A031E" w:rsidRDefault="003A031E" w:rsidP="003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A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Mensal (R$)</w:t>
            </w:r>
          </w:p>
        </w:tc>
      </w:tr>
      <w:tr w:rsidR="003A031E" w:rsidRPr="003A031E" w14:paraId="448BB2FA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B223B" w14:textId="54B03921" w:rsidR="00C220D6" w:rsidRPr="003A031E" w:rsidRDefault="000F04F1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Rosinete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Ramalho da Silva</w:t>
            </w:r>
          </w:p>
        </w:tc>
        <w:tc>
          <w:tcPr>
            <w:tcW w:w="2429" w:type="dxa"/>
            <w:vAlign w:val="center"/>
            <w:hideMark/>
          </w:tcPr>
          <w:p w14:paraId="5A8D2D70" w14:textId="6D12155E" w:rsidR="003A031E" w:rsidRPr="003A031E" w:rsidRDefault="000F04F1" w:rsidP="000F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47.015.712/0001-48</w:t>
            </w:r>
          </w:p>
        </w:tc>
        <w:tc>
          <w:tcPr>
            <w:tcW w:w="1798" w:type="dxa"/>
            <w:vAlign w:val="center"/>
            <w:hideMark/>
          </w:tcPr>
          <w:p w14:paraId="75151320" w14:textId="00E36774" w:rsidR="003A031E" w:rsidRPr="003A031E" w:rsidRDefault="000F04F1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2.800,00</w:t>
            </w:r>
          </w:p>
        </w:tc>
      </w:tr>
      <w:tr w:rsidR="003A031E" w:rsidRPr="003A031E" w14:paraId="006298B9" w14:textId="77777777" w:rsidTr="0032449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E0081" w14:textId="77E4D286" w:rsidR="003A031E" w:rsidRPr="003A031E" w:rsidRDefault="000F04F1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Município de Pinheiro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Preto-SC</w:t>
            </w:r>
            <w:proofErr w:type="spellEnd"/>
          </w:p>
        </w:tc>
        <w:tc>
          <w:tcPr>
            <w:tcW w:w="2429" w:type="dxa"/>
            <w:vAlign w:val="center"/>
            <w:hideMark/>
          </w:tcPr>
          <w:p w14:paraId="37462CFB" w14:textId="520113F3" w:rsidR="003A031E" w:rsidRPr="003A031E" w:rsidRDefault="000F04F1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82.827.148/0001-69</w:t>
            </w:r>
          </w:p>
        </w:tc>
        <w:tc>
          <w:tcPr>
            <w:tcW w:w="1798" w:type="dxa"/>
            <w:vAlign w:val="center"/>
            <w:hideMark/>
          </w:tcPr>
          <w:p w14:paraId="1A38640A" w14:textId="77A22162" w:rsidR="003A031E" w:rsidRPr="003A031E" w:rsidRDefault="000F04F1" w:rsidP="003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4.990,00</w:t>
            </w:r>
          </w:p>
        </w:tc>
      </w:tr>
    </w:tbl>
    <w:p w14:paraId="406201A2" w14:textId="2EF327B6" w:rsidR="003A031E" w:rsidRPr="003A031E" w:rsidRDefault="003A031E" w:rsidP="003244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base nos valores apurados, a estimativa de custo total para 12 meses de contratação é de aproximadamente </w:t>
      </w: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R$ </w:t>
      </w:r>
      <w:r w:rsidR="000F04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33.600,00</w:t>
      </w:r>
      <w:r w:rsidRPr="003A03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R$ </w:t>
      </w:r>
      <w:r w:rsidR="000F04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59.880,00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, dependendo do fornecedor escolhido.</w:t>
      </w:r>
    </w:p>
    <w:p w14:paraId="0AE56F28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2.3 Levantamento de Mercado e Escolha da Solução</w:t>
      </w:r>
    </w:p>
    <w:p w14:paraId="11C5B695" w14:textId="74FA65BD" w:rsidR="000F04F1" w:rsidRPr="000F04F1" w:rsidRDefault="000F04F1" w:rsidP="003A031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04F1">
        <w:rPr>
          <w:rFonts w:ascii="Times New Roman" w:hAnsi="Times New Roman" w:cs="Times New Roman"/>
          <w:sz w:val="24"/>
          <w:szCs w:val="24"/>
        </w:rPr>
        <w:t xml:space="preserve">A solução utilizada foi a de prestação de serviços por demanda, considerando que se trata de serviços de execução parcelada, pois ainda que a Administração defina o cronograma e o formato de seus eventos, estes estão sujeitos à alterações. Diante dessa temática, as soluções a serem adotadas no Município aderente às encontradas, ou seja, contratação, por demanda de prestação de serviços de empresa especializada em eventos, pois não é possível definir previamente com exatidão a quantidade da demanda a ser utilizada. </w:t>
      </w:r>
    </w:p>
    <w:p w14:paraId="7F606659" w14:textId="68FA3C15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3 – DETALHAMENTO DA SOLUÇÃO ESCOLHIDA</w:t>
      </w:r>
    </w:p>
    <w:p w14:paraId="304367FB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3.1 Descrição da Solução</w:t>
      </w:r>
    </w:p>
    <w:p w14:paraId="24F8E792" w14:textId="289110A5" w:rsidR="003A031E" w:rsidRPr="000F04F1" w:rsidRDefault="000F04F1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4F1">
        <w:rPr>
          <w:rFonts w:ascii="Times New Roman" w:hAnsi="Times New Roman" w:cs="Times New Roman"/>
          <w:sz w:val="24"/>
          <w:szCs w:val="24"/>
        </w:rPr>
        <w:t>Em conformidade com o especificado no Estudos Preliminar, a descrição da solução como todo engloba a prestação do serviço de apresentação musical, sob demanda, envolvendo as etapas de planejamento, organização, coordenação e acompanhamento, contemplando todos os serviços indispensáveis à plena execução dos projetos de eventos para atender o Município</w:t>
      </w:r>
      <w:r w:rsidR="003A031E" w:rsidRPr="000F04F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BD88847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3.2 Justificativa para Parcelamento ou Não da Contratação</w:t>
      </w:r>
    </w:p>
    <w:p w14:paraId="3CF10D7F" w14:textId="726E829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</w:t>
      </w:r>
      <w:r w:rsidR="00D750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si, será feita mensalmente e/ou conforme necessidade da execução dos serviços. </w:t>
      </w:r>
    </w:p>
    <w:p w14:paraId="069F84CD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3.3 Contratações Correlatas e/ou Interdependentes</w:t>
      </w:r>
    </w:p>
    <w:p w14:paraId="30B660C6" w14:textId="4D839E35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há outras contratações interdependentes diretamente vinculadas a esta, sendo esta contratação autônoma para atender à demanda da Secretaria Municipal de </w:t>
      </w:r>
      <w:r w:rsidR="00D7503A">
        <w:rPr>
          <w:rFonts w:ascii="Times New Roman" w:eastAsia="Times New Roman" w:hAnsi="Times New Roman" w:cs="Times New Roman"/>
          <w:sz w:val="24"/>
          <w:szCs w:val="24"/>
          <w:lang w:eastAsia="pt-BR"/>
        </w:rPr>
        <w:t>Assistência Social</w:t>
      </w: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AB5D8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3.4 Resultados Pretendidos</w:t>
      </w:r>
    </w:p>
    <w:p w14:paraId="1BAD4493" w14:textId="77777777" w:rsidR="000F04F1" w:rsidRDefault="000F04F1" w:rsidP="000F04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4F1">
        <w:rPr>
          <w:rFonts w:ascii="Times New Roman" w:hAnsi="Times New Roman" w:cs="Times New Roman"/>
          <w:sz w:val="24"/>
          <w:szCs w:val="24"/>
        </w:rPr>
        <w:t>Assegurar a qualidade dos eventos realizados, atendendo os padrões estipulados pe</w:t>
      </w:r>
      <w:r>
        <w:rPr>
          <w:rFonts w:ascii="Times New Roman" w:hAnsi="Times New Roman" w:cs="Times New Roman"/>
          <w:sz w:val="24"/>
          <w:szCs w:val="24"/>
        </w:rPr>
        <w:t>la S</w:t>
      </w:r>
      <w:r w:rsidRPr="000F04F1">
        <w:rPr>
          <w:rFonts w:ascii="Times New Roman" w:hAnsi="Times New Roman" w:cs="Times New Roman"/>
          <w:sz w:val="24"/>
          <w:szCs w:val="24"/>
        </w:rPr>
        <w:t>ecr</w:t>
      </w:r>
      <w:r>
        <w:rPr>
          <w:rFonts w:ascii="Times New Roman" w:hAnsi="Times New Roman" w:cs="Times New Roman"/>
          <w:sz w:val="24"/>
          <w:szCs w:val="24"/>
        </w:rPr>
        <w:t>etaria.</w:t>
      </w:r>
    </w:p>
    <w:p w14:paraId="2049117B" w14:textId="213D2118" w:rsidR="00D7503A" w:rsidRPr="000F04F1" w:rsidRDefault="000F04F1" w:rsidP="000F04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04F1">
        <w:rPr>
          <w:rFonts w:ascii="Times New Roman" w:hAnsi="Times New Roman" w:cs="Times New Roman"/>
          <w:sz w:val="24"/>
          <w:szCs w:val="24"/>
        </w:rPr>
        <w:t>Garantir que aos assistidos do CRAS que participam dos projetos possam ter momentos de lazer e convivência social com as demais pessoas do Município, através de eventos artísticos e culturais, promovendo interação e fortalecimento de vínculos.</w:t>
      </w:r>
    </w:p>
    <w:p w14:paraId="462B0406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3.5 Providências a Serem Adotadas</w:t>
      </w:r>
    </w:p>
    <w:p w14:paraId="7B463F8E" w14:textId="77777777" w:rsidR="003A031E" w:rsidRPr="003A031E" w:rsidRDefault="003A031E" w:rsidP="00B22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viabilizar a contratação, a administração pública deverá:</w:t>
      </w:r>
    </w:p>
    <w:p w14:paraId="51012192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 o processo de dispensa eletrônica, observando os requisitos da Lei nº 14.133/2021;</w:t>
      </w:r>
    </w:p>
    <w:p w14:paraId="3371C8F6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termo de referência detalhado com todas as exigências técnicas e contratuais;</w:t>
      </w:r>
    </w:p>
    <w:p w14:paraId="2F3766ED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Garantir a disponibilidade orçamentária para a execução do contrato;</w:t>
      </w:r>
    </w:p>
    <w:p w14:paraId="7B74589A" w14:textId="77777777" w:rsidR="003A031E" w:rsidRPr="003A031E" w:rsidRDefault="003A031E" w:rsidP="00B221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031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Estabelecer mecanismos de monitoramento e avaliação da prestação dos serviços.</w:t>
      </w:r>
    </w:p>
    <w:p w14:paraId="3978093A" w14:textId="77777777" w:rsidR="003A031E" w:rsidRPr="003A031E" w:rsidRDefault="003A031E" w:rsidP="003A03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3.6 Impactos Ambientais</w:t>
      </w:r>
    </w:p>
    <w:p w14:paraId="3FF3E8BB" w14:textId="77777777" w:rsidR="00D7503A" w:rsidRPr="00D7503A" w:rsidRDefault="00D7503A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750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contratação não importará em impacto ambiental.</w:t>
      </w:r>
      <w:r w:rsidRPr="00D750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17AE02FA" w14:textId="0B34151E" w:rsidR="003A031E" w:rsidRPr="003A031E" w:rsidRDefault="003A031E" w:rsidP="003A03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3A031E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SEÇÃO 4 – POSICIONAMENTO CONCLUSIVO</w:t>
      </w:r>
    </w:p>
    <w:p w14:paraId="7BAA2438" w14:textId="76BEF7C2" w:rsidR="00EA347B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0F04F1">
        <w:rPr>
          <w:rFonts w:ascii="Times New Roman" w:hAnsi="Times New Roman" w:cs="Times New Roman"/>
          <w:sz w:val="24"/>
          <w:szCs w:val="24"/>
        </w:rPr>
        <w:t>Os estudos preliminares evidenciaram que a contratação da solução se mostra possível tecnicamente e fundamentadamente necessária. Diante do exposto, declara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F04F1">
        <w:rPr>
          <w:rFonts w:ascii="Times New Roman" w:hAnsi="Times New Roman" w:cs="Times New Roman"/>
          <w:sz w:val="24"/>
          <w:szCs w:val="24"/>
        </w:rPr>
        <w:t>se ser viável a contratação pretendida.</w:t>
      </w:r>
    </w:p>
    <w:p w14:paraId="0700245D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2B7FB9CF" w14:textId="77777777" w:rsid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5E08129D" w14:textId="77777777" w:rsidR="000F04F1" w:rsidRPr="000F04F1" w:rsidRDefault="000F04F1" w:rsidP="003A031E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14:paraId="493C7506" w14:textId="3FA88B05" w:rsidR="00334AFE" w:rsidRPr="00B22159" w:rsidRDefault="005737B2" w:rsidP="003262AA">
      <w:pPr>
        <w:tabs>
          <w:tab w:val="left" w:pos="255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SÃO PEDRO DA CIPA -MT </w:t>
      </w:r>
      <w:r w:rsidR="000F04F1">
        <w:rPr>
          <w:rFonts w:ascii="Times New Roman" w:hAnsi="Times New Roman" w:cs="Times New Roman"/>
          <w:b/>
          <w:sz w:val="24"/>
          <w:szCs w:val="24"/>
        </w:rPr>
        <w:t>15 DE JANEIRO</w:t>
      </w:r>
      <w:bookmarkStart w:id="0" w:name="_GoBack"/>
      <w:bookmarkEnd w:id="0"/>
      <w:r w:rsidR="003262AA" w:rsidRPr="00B22159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14:paraId="2F624A9C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D51DEF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A3CCE" w14:textId="77777777" w:rsidR="003262AA" w:rsidRPr="00B22159" w:rsidRDefault="003262AA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2B82A6" w14:textId="7D812492" w:rsidR="00334AFE" w:rsidRPr="00B22159" w:rsidRDefault="005737B2" w:rsidP="00334AFE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Juscélia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Diogo de Oliveira</w:t>
      </w:r>
    </w:p>
    <w:p w14:paraId="43401603" w14:textId="5FDC6268" w:rsidR="00334AFE" w:rsidRPr="00B22159" w:rsidRDefault="00334AFE" w:rsidP="00EA347B">
      <w:pPr>
        <w:tabs>
          <w:tab w:val="left" w:pos="255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159">
        <w:rPr>
          <w:rFonts w:ascii="Times New Roman" w:hAnsi="Times New Roman" w:cs="Times New Roman"/>
          <w:b/>
          <w:sz w:val="24"/>
          <w:szCs w:val="24"/>
        </w:rPr>
        <w:t>SECRETARIO MUNICIPAL D</w:t>
      </w:r>
      <w:r w:rsidR="003262AA" w:rsidRPr="00B22159">
        <w:rPr>
          <w:rFonts w:ascii="Times New Roman" w:hAnsi="Times New Roman" w:cs="Times New Roman"/>
          <w:b/>
          <w:sz w:val="24"/>
          <w:szCs w:val="24"/>
        </w:rPr>
        <w:t>E</w:t>
      </w:r>
      <w:r w:rsidRPr="00B22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7B2">
        <w:rPr>
          <w:rFonts w:ascii="Times New Roman" w:hAnsi="Times New Roman" w:cs="Times New Roman"/>
          <w:b/>
          <w:sz w:val="24"/>
          <w:szCs w:val="24"/>
        </w:rPr>
        <w:t>ASSISTÊNCIA SOCIAL</w:t>
      </w:r>
    </w:p>
    <w:sectPr w:rsidR="00334AFE" w:rsidRPr="00B2215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90663" w14:textId="77777777" w:rsidR="003153EE" w:rsidRDefault="003153EE" w:rsidP="003153EE">
      <w:pPr>
        <w:spacing w:after="0" w:line="240" w:lineRule="auto"/>
      </w:pPr>
      <w:r>
        <w:separator/>
      </w:r>
    </w:p>
  </w:endnote>
  <w:endnote w:type="continuationSeparator" w:id="0">
    <w:p w14:paraId="23DB2FAB" w14:textId="77777777" w:rsidR="003153EE" w:rsidRDefault="003153EE" w:rsidP="0031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BDA1" w14:textId="77777777" w:rsidR="003153EE" w:rsidRDefault="000F04F1" w:rsidP="003153EE">
    <w:pPr>
      <w:pStyle w:val="Rodap"/>
    </w:pPr>
    <w:r>
      <w:pict w14:anchorId="0AD07C28">
        <v:rect id="_x0000_i1026" style="width:420.25pt;height:3pt" o:hralign="center" o:hrstd="t" o:hrnoshade="t" o:hr="t" fillcolor="black" stroked="f"/>
      </w:pict>
    </w:r>
  </w:p>
  <w:p w14:paraId="2472C50C" w14:textId="77777777" w:rsidR="003153EE" w:rsidRDefault="003153EE" w:rsidP="003153EE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5B067C5" w14:textId="77777777" w:rsidR="003153EE" w:rsidRDefault="003153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4AD89" w14:textId="77777777" w:rsidR="003153EE" w:rsidRDefault="003153EE" w:rsidP="003153EE">
      <w:pPr>
        <w:spacing w:after="0" w:line="240" w:lineRule="auto"/>
      </w:pPr>
      <w:r>
        <w:separator/>
      </w:r>
    </w:p>
  </w:footnote>
  <w:footnote w:type="continuationSeparator" w:id="0">
    <w:p w14:paraId="61C57EDA" w14:textId="77777777" w:rsidR="003153EE" w:rsidRDefault="003153EE" w:rsidP="0031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61961" w14:textId="77777777" w:rsidR="003153EE" w:rsidRDefault="003153EE" w:rsidP="003153EE">
    <w:pPr>
      <w:rPr>
        <w:b/>
        <w:bCs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777F4E" wp14:editId="4B5BBA10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85503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</w:t>
    </w:r>
    <w:r w:rsidRPr="001815D6">
      <w:rPr>
        <w:rFonts w:ascii="Poster Bodoni" w:hAnsi="Poster Bodoni" w:cs="Poster Bodoni"/>
        <w:b/>
        <w:bCs/>
      </w:rPr>
      <w:t>ESTADO DE MATO GROSSO</w:t>
    </w:r>
  </w:p>
  <w:p w14:paraId="14222577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     </w:t>
    </w:r>
    <w:r w:rsidRPr="001815D6">
      <w:rPr>
        <w:rFonts w:ascii="Poster Bodoni" w:hAnsi="Poster Bodoni" w:cs="Poster Bodoni"/>
        <w:b/>
        <w:bCs/>
      </w:rPr>
      <w:t>PREFEITURA MUNICIPAL DE SÃO PEDRO DA CIPA</w:t>
    </w:r>
  </w:p>
  <w:p w14:paraId="7D0403BE" w14:textId="77777777" w:rsidR="003153EE" w:rsidRPr="001815D6" w:rsidRDefault="003153EE" w:rsidP="003153EE">
    <w:pPr>
      <w:jc w:val="center"/>
      <w:rPr>
        <w:rFonts w:ascii="Poster Bodoni" w:hAnsi="Poster Bodoni" w:cs="Poster Bodoni"/>
        <w:b/>
        <w:bCs/>
      </w:rPr>
    </w:pPr>
    <w:r>
      <w:rPr>
        <w:rFonts w:ascii="Poster Bodoni" w:hAnsi="Poster Bodoni" w:cs="Poster Bodoni"/>
        <w:b/>
        <w:bCs/>
      </w:rPr>
      <w:t xml:space="preserve">                    </w:t>
    </w: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25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28</w:t>
    </w:r>
  </w:p>
  <w:p w14:paraId="1E109519" w14:textId="77777777" w:rsidR="003153EE" w:rsidRDefault="003153EE" w:rsidP="003153EE">
    <w:pPr>
      <w:pStyle w:val="Cabealho"/>
      <w:tabs>
        <w:tab w:val="left" w:pos="3525"/>
      </w:tabs>
    </w:pPr>
    <w:r>
      <w:tab/>
    </w:r>
  </w:p>
  <w:p w14:paraId="7D34AA55" w14:textId="77777777" w:rsidR="003153EE" w:rsidRDefault="000F04F1" w:rsidP="003153EE">
    <w:pPr>
      <w:pStyle w:val="Cabealho"/>
      <w:tabs>
        <w:tab w:val="left" w:pos="3525"/>
      </w:tabs>
    </w:pPr>
    <w:r>
      <w:pict w14:anchorId="768D11F0">
        <v:rect id="_x0000_i1025" style="width:420.25pt;height:3pt" o:hralign="center" o:hrstd="t" o:hrnoshade="t" o:hr="t" fillcolor="black" stroked="f"/>
      </w:pict>
    </w:r>
  </w:p>
  <w:p w14:paraId="6F77A776" w14:textId="77777777" w:rsidR="003153EE" w:rsidRDefault="003153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887"/>
    <w:multiLevelType w:val="multilevel"/>
    <w:tmpl w:val="39B6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E3672"/>
    <w:multiLevelType w:val="multilevel"/>
    <w:tmpl w:val="E20E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046B2"/>
    <w:multiLevelType w:val="multilevel"/>
    <w:tmpl w:val="DAD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B72F5"/>
    <w:multiLevelType w:val="multilevel"/>
    <w:tmpl w:val="FA0A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015DE"/>
    <w:multiLevelType w:val="multilevel"/>
    <w:tmpl w:val="37E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D439F"/>
    <w:multiLevelType w:val="multilevel"/>
    <w:tmpl w:val="E418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B19CD"/>
    <w:multiLevelType w:val="multilevel"/>
    <w:tmpl w:val="ED9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B"/>
    <w:rsid w:val="000646B7"/>
    <w:rsid w:val="000F04F1"/>
    <w:rsid w:val="00287566"/>
    <w:rsid w:val="003153EE"/>
    <w:rsid w:val="00324494"/>
    <w:rsid w:val="003262AA"/>
    <w:rsid w:val="00334AFE"/>
    <w:rsid w:val="003A031E"/>
    <w:rsid w:val="00441BA6"/>
    <w:rsid w:val="004E5778"/>
    <w:rsid w:val="005706A3"/>
    <w:rsid w:val="005737B2"/>
    <w:rsid w:val="00632213"/>
    <w:rsid w:val="00934193"/>
    <w:rsid w:val="009D7D26"/>
    <w:rsid w:val="00B22159"/>
    <w:rsid w:val="00C220D6"/>
    <w:rsid w:val="00D3026C"/>
    <w:rsid w:val="00D7503A"/>
    <w:rsid w:val="00EA347B"/>
    <w:rsid w:val="00FC1EDE"/>
    <w:rsid w:val="00F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6F3B655F"/>
  <w15:chartTrackingRefBased/>
  <w15:docId w15:val="{91FF3D25-9745-4AF1-BB11-845B2FA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A0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A0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3EE"/>
  </w:style>
  <w:style w:type="paragraph" w:styleId="Rodap">
    <w:name w:val="footer"/>
    <w:basedOn w:val="Normal"/>
    <w:link w:val="RodapChar"/>
    <w:uiPriority w:val="99"/>
    <w:unhideWhenUsed/>
    <w:rsid w:val="00315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3EE"/>
  </w:style>
  <w:style w:type="table" w:styleId="Tabelacomgrade">
    <w:name w:val="Table Grid"/>
    <w:basedOn w:val="Tabelanormal"/>
    <w:uiPriority w:val="39"/>
    <w:rsid w:val="0031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A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031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A03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0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0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Renaldo</dc:creator>
  <cp:keywords/>
  <dc:description/>
  <cp:lastModifiedBy>User</cp:lastModifiedBy>
  <cp:revision>7</cp:revision>
  <cp:lastPrinted>2025-03-26T13:42:00Z</cp:lastPrinted>
  <dcterms:created xsi:type="dcterms:W3CDTF">2025-03-20T18:23:00Z</dcterms:created>
  <dcterms:modified xsi:type="dcterms:W3CDTF">2025-04-08T21:25:00Z</dcterms:modified>
</cp:coreProperties>
</file>